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B0" w:rsidRPr="00C04779" w:rsidRDefault="00FD21B0" w:rsidP="00FD21B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77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</w:t>
      </w:r>
      <w:r w:rsidRPr="00C0477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EFD501" wp14:editId="75CB75CE">
            <wp:extent cx="669925" cy="764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48E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7A048E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7A048E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7A048E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FD21B0" w:rsidRPr="00851420" w:rsidRDefault="00FD21B0" w:rsidP="00FD21B0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</w:pP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eastAsia="x-none"/>
        </w:rPr>
        <w:t xml:space="preserve">                                      </w:t>
      </w: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  <w:t>Республика Бурятия</w:t>
      </w:r>
    </w:p>
    <w:p w:rsidR="00FD21B0" w:rsidRPr="00851420" w:rsidRDefault="00FD21B0" w:rsidP="00FD21B0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</w:pP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eastAsia="x-none"/>
        </w:rPr>
        <w:t xml:space="preserve">                  </w:t>
      </w: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  <w:t>Совет депутатов муниципального образования</w:t>
      </w:r>
    </w:p>
    <w:p w:rsidR="00FD21B0" w:rsidRPr="00851420" w:rsidRDefault="00FD21B0" w:rsidP="00FD21B0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</w:pP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eastAsia="x-none"/>
        </w:rPr>
        <w:t xml:space="preserve">                      </w:t>
      </w:r>
      <w:r w:rsidRPr="00851420">
        <w:rPr>
          <w:rFonts w:ascii="Times New Roman" w:eastAsia="Times New Roman" w:hAnsi="Times New Roman"/>
          <w:b/>
          <w:bCs/>
          <w:iCs/>
          <w:sz w:val="26"/>
          <w:szCs w:val="26"/>
          <w:lang w:val="x-none" w:eastAsia="x-none"/>
        </w:rPr>
        <w:t xml:space="preserve"> городское поселение «Город Закаменск»</w:t>
      </w:r>
    </w:p>
    <w:p w:rsidR="00FD21B0" w:rsidRPr="00851420" w:rsidRDefault="00FD21B0" w:rsidP="00FD21B0">
      <w:pPr>
        <w:widowControl w:val="0"/>
        <w:spacing w:before="38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735600" wp14:editId="78B702B5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FEFC940" wp14:editId="4D085A84">
                <wp:simplePos x="0" y="0"/>
                <wp:positionH relativeFrom="column">
                  <wp:posOffset>0</wp:posOffset>
                </wp:positionH>
                <wp:positionV relativeFrom="paragraph">
                  <wp:posOffset>116839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  <w:r w:rsidRPr="0085142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D21B0" w:rsidRPr="00851420" w:rsidRDefault="00FD21B0" w:rsidP="00FD21B0">
      <w:pPr>
        <w:spacing w:before="36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42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0A123B">
        <w:rPr>
          <w:rFonts w:ascii="Times New Roman" w:eastAsia="Times New Roman" w:hAnsi="Times New Roman"/>
          <w:sz w:val="26"/>
          <w:szCs w:val="26"/>
          <w:lang w:eastAsia="ru-RU"/>
        </w:rPr>
        <w:t xml:space="preserve"> « 13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»  июня  2023</w:t>
      </w:r>
      <w:r w:rsidRPr="00851420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</w:t>
      </w:r>
      <w:r w:rsidR="000A123B">
        <w:rPr>
          <w:rFonts w:ascii="Times New Roman" w:eastAsia="Times New Roman" w:hAnsi="Times New Roman"/>
          <w:sz w:val="26"/>
          <w:szCs w:val="26"/>
          <w:lang w:eastAsia="ru-RU"/>
        </w:rPr>
        <w:t>№ 94</w:t>
      </w:r>
    </w:p>
    <w:p w:rsidR="00FD21B0" w:rsidRDefault="00FD21B0" w:rsidP="00FD21B0">
      <w:pPr>
        <w:spacing w:before="36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1420">
        <w:rPr>
          <w:rFonts w:ascii="Times New Roman" w:eastAsia="Times New Roman" w:hAnsi="Times New Roman"/>
          <w:sz w:val="26"/>
          <w:szCs w:val="26"/>
          <w:lang w:eastAsia="ru-RU"/>
        </w:rPr>
        <w:t>г. Закаменск</w:t>
      </w:r>
    </w:p>
    <w:p w:rsidR="00FD21B0" w:rsidRDefault="00FD21B0" w:rsidP="00FD21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21B0" w:rsidRPr="00851420" w:rsidRDefault="00FD21B0" w:rsidP="00FD21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14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 внесении изменений и дополнений в Устав </w:t>
      </w:r>
    </w:p>
    <w:p w:rsidR="00FD21B0" w:rsidRPr="00851420" w:rsidRDefault="00FD21B0" w:rsidP="00FD21B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1420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образования городское поселение «Город Закаменск»</w:t>
      </w:r>
    </w:p>
    <w:p w:rsidR="00FD21B0" w:rsidRPr="00851420" w:rsidRDefault="00FD21B0" w:rsidP="00FD21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1B0" w:rsidRPr="00FE4E7F" w:rsidRDefault="00FD21B0" w:rsidP="00FD21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514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городское поселение «Город Закаменск», Совет депутатов муниципального образования городское поселение «Город Закаменск» </w:t>
      </w:r>
      <w:r w:rsidRPr="00851420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D21B0" w:rsidRPr="00851420" w:rsidRDefault="00FD21B0" w:rsidP="00FD21B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</w:t>
      </w:r>
      <w:r w:rsidRPr="00851420">
        <w:rPr>
          <w:rFonts w:ascii="Times New Roman" w:eastAsia="Times New Roman" w:hAnsi="Times New Roman"/>
          <w:sz w:val="26"/>
          <w:szCs w:val="26"/>
          <w:lang w:eastAsia="ru-RU"/>
        </w:rPr>
        <w:t>Внести в Устав муниципального образования городское поселение «Город Закаменск», принятый решением Совета депутатов муниципального образования городское поселение «Город Закаменск» от 22.01.2016г. №28 (в редакции решений Совета депутатов муниципального образования городское поселение «Город Закаменск» от 25.11.2016 №64, от 25.11.2016 №65, от 06.06.2017г. №89, от 05.09.2017г. №97, от 26.10.2017г. №102, от 29.12.2017г. №109, от 30.08.2018г. №132, от 21.12.2018г. №162, от 17.07.2019г. №193, от 25.12.2019г. №207, от 01.10.2020 г. №8, от 10.02.2021г. №23, от 06.08.2021г. №38, от 27.12.2021г. №51, от 18.03.2022г. №58, от 16.08.2022г. №70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>от 10.03.2023 г. №87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851420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 и дополнения:</w:t>
      </w:r>
    </w:p>
    <w:p w:rsidR="00FD21B0" w:rsidRDefault="00FD21B0" w:rsidP="00FD21B0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1.1. Статью 31 исключить.</w:t>
      </w:r>
    </w:p>
    <w:p w:rsidR="00FD21B0" w:rsidRDefault="00FD21B0" w:rsidP="00FD21B0">
      <w:pPr>
        <w:pStyle w:val="a3"/>
        <w:tabs>
          <w:tab w:val="left" w:pos="0"/>
          <w:tab w:val="left" w:pos="851"/>
        </w:tabs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1.2. Абзац</w:t>
      </w:r>
      <w:r w:rsidRPr="0081537E">
        <w:rPr>
          <w:rFonts w:ascii="Times New Roman" w:eastAsia="Times New Roman" w:hAnsi="Times New Roman"/>
          <w:sz w:val="26"/>
          <w:szCs w:val="26"/>
          <w:lang w:eastAsia="ru-RU"/>
        </w:rPr>
        <w:t xml:space="preserve"> 2 части 4 статьи 33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</w:t>
      </w:r>
      <w:r w:rsidRPr="0081537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D21B0" w:rsidRPr="002E494F" w:rsidRDefault="00FD21B0" w:rsidP="00FD2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«Глава муниципального образования обязан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6" w:history="1">
        <w:r>
          <w:rPr>
            <w:rFonts w:ascii="Times New Roman" w:hAnsi="Times New Roman"/>
            <w:color w:val="0000FF"/>
            <w:sz w:val="26"/>
            <w:szCs w:val="26"/>
          </w:rPr>
          <w:t>частью 6 статьи 4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21 июля 2005 года N 97-ФЗ "О государственной регистрации уставов муниципальных образований".</w:t>
      </w:r>
    </w:p>
    <w:p w:rsidR="00FD21B0" w:rsidRDefault="00FD21B0" w:rsidP="00FD21B0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1.3. В части 3 статьи 40 слова «председатель избирательной комиссии муниципального образования» исключить; </w:t>
      </w:r>
    </w:p>
    <w:p w:rsidR="00FD21B0" w:rsidRPr="0081537E" w:rsidRDefault="00FD21B0" w:rsidP="00FD21B0">
      <w:pPr>
        <w:pStyle w:val="a3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ab/>
        <w:t xml:space="preserve">1.4. </w:t>
      </w:r>
      <w:r w:rsidRPr="0081537E">
        <w:rPr>
          <w:rFonts w:ascii="Times New Roman" w:eastAsia="Times New Roman" w:hAnsi="Times New Roman"/>
          <w:sz w:val="26"/>
          <w:szCs w:val="26"/>
          <w:lang w:eastAsia="ru-RU"/>
        </w:rPr>
        <w:t>Часть 4 статьи 49 изложить в следующей редакции:</w:t>
      </w:r>
    </w:p>
    <w:p w:rsidR="00FD21B0" w:rsidRPr="00083EA1" w:rsidRDefault="00FD21B0" w:rsidP="00FD2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3EA1">
        <w:rPr>
          <w:rFonts w:ascii="Times New Roman" w:eastAsia="Times New Roman" w:hAnsi="Times New Roman"/>
          <w:sz w:val="26"/>
          <w:szCs w:val="26"/>
          <w:lang w:eastAsia="ru-RU"/>
        </w:rPr>
        <w:t xml:space="preserve">«4. Контрольно-счетный орган осуществляет следующие основные полномочия: </w:t>
      </w:r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1) организация и осуществление контроля за законностью и эффективностью использования средств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>, бюджета территориального государственного внебюджетного фонда, а также иных сре</w:t>
      </w:r>
      <w:proofErr w:type="gramStart"/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>дств в сл</w:t>
      </w:r>
      <w:proofErr w:type="gramEnd"/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учаях, предусмотренных законодательством Российской Федерации; </w:t>
      </w:r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2) экспертиза проектов законов о бюджетах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проектов законов о бюджетах территориального государственного внебюджетного фонда, проверка и анализ обоснованности их показателей; </w:t>
      </w:r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3) внешняя проверка годового отчета об исполнении бюджета субъекта Российской Федерации, об исполнении местного бюджета в пределах компетенции, установленной Бюджетным </w:t>
      </w:r>
      <w:hyperlink r:id="rId7" w:history="1">
        <w:r w:rsidRPr="0085787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кодексом</w:t>
        </w:r>
      </w:hyperlink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годового отчета об исполнении бюджета территориального государственного внебюджетного фонда; </w:t>
      </w:r>
      <w:proofErr w:type="gramEnd"/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4) проведение аудита в сфере закупок товаров, работ и услуг в соответствии с Федеральным </w:t>
      </w:r>
      <w:hyperlink r:id="rId8" w:history="1">
        <w:r w:rsidRPr="0085787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 </w:t>
      </w:r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5) оценка эффективности формирования государственной собственности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управления и распоряжения такой собственностью и </w:t>
      </w:r>
      <w:proofErr w:type="gramStart"/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и имущества, находящегося в государственной собственности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7) экспертиза проектов законов и иных нормативных правовых актов органов государственной власти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в части, касающейся расходных обязательств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экспертиза проектов законов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приводящих к изменению доходов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и бюджета территориального государственного внебюджетного фонда, а также государственных программ (проектов государственных программ); </w:t>
      </w:r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8) анализ и мониторинг бюджетного процесса в субъекте Российской Федерации,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9) </w:t>
      </w:r>
      <w:proofErr w:type="gramStart"/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законностью и эффективностью использования межбюджетных трансфертов, предоставленных из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бюджетам муниципальных образований, расположенных на территории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проверка местного бюджета в случаях, установленных Бюджетным </w:t>
      </w:r>
      <w:hyperlink r:id="rId9" w:history="1">
        <w:r w:rsidRPr="00857877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кодексом</w:t>
        </w:r>
      </w:hyperlink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Федерации; </w:t>
      </w:r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10) проведение оперативного анализа исполнения и контроля за организацией исполнения бюджета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бюджета территориального государственного внебюджетного фонда в текущем финансовом году, 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ежеквартальное представление информации о ходе исполнения бюджета субъекта Российской Федерации, бюджета территориального государственного внебюджетного фонда, о результатах проведенных контрольных и экспертно-аналитических мероприятий в законодательный (представительный) орган государственной власти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и высшему должностному лицу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(руководителю высшего исполнительного органа государственной власти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); </w:t>
      </w:r>
    </w:p>
    <w:p w:rsidR="00FD21B0" w:rsidRPr="00FE4E7F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11) осуществление </w:t>
      </w:r>
      <w:proofErr w:type="gramStart"/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состоянием государственного внутреннего и </w:t>
      </w:r>
      <w:r w:rsidRPr="00FE4E7F">
        <w:rPr>
          <w:rFonts w:ascii="Times New Roman" w:eastAsia="Times New Roman" w:hAnsi="Times New Roman"/>
          <w:sz w:val="26"/>
          <w:szCs w:val="26"/>
          <w:lang w:eastAsia="ru-RU"/>
        </w:rPr>
        <w:t xml:space="preserve">внешнего долга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FE4E7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12) оценка реализуемости, рисков и результатов достижения целей социально-экономического развития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предусмотренных документами стратегического планирования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, в пределах компетенции контрольно-счетного органа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FD21B0" w:rsidRPr="00857877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13) участие в пределах полномочий в мероприятиях, направленных на противодействие коррупции; </w:t>
      </w:r>
    </w:p>
    <w:p w:rsidR="00FD21B0" w:rsidRDefault="00FD21B0" w:rsidP="00FD21B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14) иные полномочия в сфере внешнего государственного финансового контроля, установленные федеральными законами, конституцией (уставом) и законами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Республики Бурятия</w:t>
      </w:r>
      <w:r w:rsidRPr="008578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D21B0" w:rsidRPr="00FD21B0" w:rsidRDefault="00FD21B0" w:rsidP="00FD21B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FD21B0">
        <w:rPr>
          <w:rFonts w:ascii="Times New Roman" w:eastAsiaTheme="minorHAnsi" w:hAnsi="Times New Roman"/>
          <w:sz w:val="26"/>
          <w:szCs w:val="26"/>
        </w:rPr>
        <w:t>2. В порядке, установленном Федеральным законом от 21.07.2005 №97-ФЗ  «О государственной регистрации уставов муниципальных образований» в 15-ти 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FD21B0" w:rsidRPr="00FD21B0" w:rsidRDefault="00FD21B0" w:rsidP="00FD21B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FD21B0">
        <w:rPr>
          <w:rFonts w:ascii="Times New Roman" w:eastAsiaTheme="minorHAnsi" w:hAnsi="Times New Roman"/>
          <w:sz w:val="26"/>
          <w:szCs w:val="26"/>
        </w:rPr>
        <w:t>3. Обнародовать зарегистрированный муниципальный правой акт о внесении изменений и дополнений в Устав муниципального образования городское поселение «Город  Закаменск»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FD21B0" w:rsidRPr="00FD21B0" w:rsidRDefault="00FD21B0" w:rsidP="00FD21B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FD21B0">
        <w:rPr>
          <w:rFonts w:ascii="Times New Roman" w:eastAsiaTheme="minorHAnsi" w:hAnsi="Times New Roman"/>
          <w:sz w:val="26"/>
          <w:szCs w:val="26"/>
        </w:rPr>
        <w:t>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FD21B0" w:rsidRPr="00FD21B0" w:rsidRDefault="00FD21B0" w:rsidP="00FD21B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FD21B0">
        <w:rPr>
          <w:rFonts w:ascii="Times New Roman" w:eastAsiaTheme="minorHAnsi" w:hAnsi="Times New Roman"/>
          <w:sz w:val="26"/>
          <w:szCs w:val="26"/>
        </w:rPr>
        <w:t>5. Контроль за исполнением настоящего решения оставляю за собой.</w:t>
      </w:r>
    </w:p>
    <w:p w:rsidR="00FD21B0" w:rsidRPr="00FD21B0" w:rsidRDefault="00FD21B0" w:rsidP="00FD21B0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D21B0" w:rsidRPr="00FD21B0" w:rsidRDefault="00FD21B0" w:rsidP="00FD21B0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D21B0" w:rsidRPr="00FD21B0" w:rsidRDefault="00FD21B0" w:rsidP="00FD21B0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D21B0" w:rsidRPr="00FD21B0" w:rsidRDefault="00FD21B0" w:rsidP="00FD21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1B0" w:rsidRPr="00FD21B0" w:rsidRDefault="00FD21B0" w:rsidP="00FD21B0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FD21B0" w:rsidRPr="00FD21B0" w:rsidRDefault="00FD21B0" w:rsidP="00FD21B0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городское поселение «Город Закаменск»              </w:t>
      </w:r>
      <w:r w:rsidRPr="00FD21B0">
        <w:rPr>
          <w:rFonts w:ascii="Times New Roman" w:eastAsia="Times New Roman" w:hAnsi="Times New Roman"/>
          <w:sz w:val="26"/>
          <w:szCs w:val="26"/>
          <w:lang w:val="az-Cyrl-AZ" w:eastAsia="ru-RU"/>
        </w:rPr>
        <w:t xml:space="preserve">                              </w:t>
      </w:r>
      <w:r w:rsidR="007D7A59">
        <w:rPr>
          <w:rFonts w:ascii="Times New Roman" w:eastAsia="Times New Roman" w:hAnsi="Times New Roman"/>
          <w:sz w:val="26"/>
          <w:szCs w:val="26"/>
          <w:lang w:val="az-Cyrl-AZ" w:eastAsia="ru-RU"/>
        </w:rPr>
        <w:t xml:space="preserve"> </w:t>
      </w:r>
      <w:r w:rsidRPr="00FD21B0">
        <w:rPr>
          <w:rFonts w:ascii="Times New Roman" w:eastAsia="Times New Roman" w:hAnsi="Times New Roman"/>
          <w:sz w:val="26"/>
          <w:szCs w:val="26"/>
          <w:lang w:val="az-Cyrl-AZ" w:eastAsia="ru-RU"/>
        </w:rPr>
        <w:t>М.С. Цыренов</w:t>
      </w: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</w:p>
    <w:p w:rsidR="00FD21B0" w:rsidRDefault="00FD21B0" w:rsidP="00FD21B0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CBC" w:rsidRPr="00FD21B0" w:rsidRDefault="00D92CBC" w:rsidP="00FD21B0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21B0" w:rsidRPr="00FD21B0" w:rsidRDefault="00FD21B0" w:rsidP="00FD21B0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депутатов </w:t>
      </w:r>
    </w:p>
    <w:p w:rsidR="00FD21B0" w:rsidRPr="00FD21B0" w:rsidRDefault="00FD21B0" w:rsidP="00FD21B0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</w:p>
    <w:p w:rsidR="00FD21B0" w:rsidRPr="00FD21B0" w:rsidRDefault="00FD21B0" w:rsidP="00FD21B0">
      <w:pPr>
        <w:spacing w:after="0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городское поселение «Город Закаменск»                                            </w:t>
      </w:r>
      <w:r w:rsidR="007D7A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21B0">
        <w:rPr>
          <w:rFonts w:ascii="Times New Roman" w:eastAsia="Times New Roman" w:hAnsi="Times New Roman"/>
          <w:sz w:val="26"/>
          <w:szCs w:val="26"/>
          <w:lang w:eastAsia="ru-RU"/>
        </w:rPr>
        <w:t>Т.Л. Шоенова</w:t>
      </w:r>
    </w:p>
    <w:p w:rsidR="00FD21B0" w:rsidRPr="00FD21B0" w:rsidRDefault="00FD21B0" w:rsidP="00FD21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FD21B0" w:rsidRPr="00FD21B0" w:rsidRDefault="00FD21B0" w:rsidP="00FD21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FD21B0" w:rsidRPr="00FD21B0" w:rsidRDefault="00FD21B0" w:rsidP="00FD21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FD21B0" w:rsidRPr="00FD21B0" w:rsidRDefault="00FD21B0" w:rsidP="00FD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0"/>
          <w:szCs w:val="26"/>
          <w:lang w:eastAsia="ru-RU"/>
        </w:rPr>
        <w:t xml:space="preserve">Исп. Хутакова Аюна Цынгуевна,  </w:t>
      </w:r>
    </w:p>
    <w:p w:rsidR="00FD21B0" w:rsidRPr="00FD21B0" w:rsidRDefault="00FD21B0" w:rsidP="00FD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  <w:r w:rsidRPr="00FD21B0">
        <w:rPr>
          <w:rFonts w:ascii="Times New Roman" w:eastAsia="Times New Roman" w:hAnsi="Times New Roman"/>
          <w:sz w:val="20"/>
          <w:szCs w:val="26"/>
          <w:lang w:eastAsia="ru-RU"/>
        </w:rPr>
        <w:t>Тел. 8(30137)4-49-24</w:t>
      </w:r>
    </w:p>
    <w:p w:rsidR="00C455C4" w:rsidRDefault="00C455C4"/>
    <w:sectPr w:rsidR="00C4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B0"/>
    <w:rsid w:val="000A123B"/>
    <w:rsid w:val="007D7A59"/>
    <w:rsid w:val="009254B4"/>
    <w:rsid w:val="009F6803"/>
    <w:rsid w:val="00A364FD"/>
    <w:rsid w:val="00AF08E3"/>
    <w:rsid w:val="00C455C4"/>
    <w:rsid w:val="00D92CBC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1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704&amp;date=12.01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2282&amp;date=12.01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C4491F7AF952090FBBC9325F610712C386A405A47369D0DD07BD4DA8FE0D67E57AC40D2AB7A58F9AC75BB21C754EFE65364AEkC43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2282&amp;date=12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Дашеева</dc:creator>
  <cp:lastModifiedBy>Admin</cp:lastModifiedBy>
  <cp:revision>6</cp:revision>
  <cp:lastPrinted>2023-06-20T01:27:00Z</cp:lastPrinted>
  <dcterms:created xsi:type="dcterms:W3CDTF">2023-06-13T01:01:00Z</dcterms:created>
  <dcterms:modified xsi:type="dcterms:W3CDTF">2023-06-20T01:38:00Z</dcterms:modified>
</cp:coreProperties>
</file>