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D4" w:rsidRPr="00C04779" w:rsidRDefault="00737FD4" w:rsidP="00737FD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77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</w:t>
      </w:r>
      <w:r w:rsidRPr="00C0477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B5442E" wp14:editId="0E059266">
            <wp:extent cx="669925" cy="76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737FD4" w:rsidRPr="00851420" w:rsidRDefault="00737FD4" w:rsidP="00737FD4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eastAsia="x-none"/>
        </w:rPr>
        <w:t xml:space="preserve">                                      </w:t>
      </w: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>Республика Бурятия</w:t>
      </w:r>
    </w:p>
    <w:p w:rsidR="00737FD4" w:rsidRPr="00851420" w:rsidRDefault="00737FD4" w:rsidP="00737FD4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eastAsia="x-none"/>
        </w:rPr>
        <w:t xml:space="preserve">                  </w:t>
      </w: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>Совет депутатов муниципального образования</w:t>
      </w:r>
    </w:p>
    <w:p w:rsidR="00737FD4" w:rsidRPr="00851420" w:rsidRDefault="00737FD4" w:rsidP="00737FD4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eastAsia="x-none"/>
        </w:rPr>
        <w:t xml:space="preserve">                      </w:t>
      </w: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 xml:space="preserve"> городское поселение «Город Закаменск»</w:t>
      </w:r>
    </w:p>
    <w:p w:rsidR="00737FD4" w:rsidRPr="00851420" w:rsidRDefault="00737FD4" w:rsidP="00737FD4">
      <w:pPr>
        <w:widowControl w:val="0"/>
        <w:spacing w:before="38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CE05EF" wp14:editId="28C6621D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A5B9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DAEC687" wp14:editId="15031AA3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0853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737FD4" w:rsidRPr="00851420" w:rsidRDefault="00737FD4" w:rsidP="00737FD4">
      <w:pPr>
        <w:spacing w:before="36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« 13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»  июня  2023</w:t>
      </w: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94</w:t>
      </w:r>
    </w:p>
    <w:p w:rsidR="00737FD4" w:rsidRDefault="00737FD4" w:rsidP="00737FD4">
      <w:pPr>
        <w:spacing w:before="36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г. Закаменск</w:t>
      </w:r>
    </w:p>
    <w:p w:rsidR="00737FD4" w:rsidRDefault="00737FD4" w:rsidP="00737FD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37FD4" w:rsidRPr="00851420" w:rsidRDefault="00737FD4" w:rsidP="00737FD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внесении изменений и дополнений в Устав </w:t>
      </w:r>
    </w:p>
    <w:p w:rsidR="00737FD4" w:rsidRPr="00851420" w:rsidRDefault="00737FD4" w:rsidP="00737FD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 городское поселение «Город Закаменск»</w:t>
      </w:r>
    </w:p>
    <w:p w:rsidR="00737FD4" w:rsidRPr="00851420" w:rsidRDefault="00737FD4" w:rsidP="00737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7FD4" w:rsidRPr="00FE4E7F" w:rsidRDefault="00737FD4" w:rsidP="0073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городское поселение «Город Закаменск», Совет депутатов муниципального образования городское поселение «Город Закаменск» </w:t>
      </w: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737FD4" w:rsidRPr="00851420" w:rsidRDefault="00737FD4" w:rsidP="00737F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</w:t>
      </w: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Внести в Устав муниципального образования городское поселение «Город Закаменск», принятый решением Совета депутатов муниципального образования городское поселение «Город Закаменск» от 22.01.2016г. №28 (в редакции решений Совета депутатов муниципального образования городское поселение «Город Закаменск» от 25.11.2016 №64, от 25.11.2016 №65, от 06.06.2017г. №89, от 05.09.2017г. №97, от 26.10.2017г. №102, от 29.12.2017г. №109, от 30.08.2018г. №132, от 21.12.2018г. №162, от 17.07.2019г. №193, от 25.12.2019г. №207, от 01.10.2020 г. №8, от 10.02.2021г. №23, от 06.08.2021г. №38, от 27.12.2021г. №51, от 18.03.2022г. №58, от 16.08.2022г. №70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>от 10.03.2023 г. №87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 и дополнения:</w:t>
      </w:r>
    </w:p>
    <w:p w:rsidR="00737FD4" w:rsidRDefault="00737FD4" w:rsidP="00737FD4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1.1. Статью 31 исключить.</w:t>
      </w:r>
    </w:p>
    <w:p w:rsidR="00737FD4" w:rsidRDefault="00737FD4" w:rsidP="00737FD4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1.2. Абзац</w:t>
      </w:r>
      <w:r w:rsidRPr="0081537E">
        <w:rPr>
          <w:rFonts w:ascii="Times New Roman" w:eastAsia="Times New Roman" w:hAnsi="Times New Roman"/>
          <w:sz w:val="26"/>
          <w:szCs w:val="26"/>
          <w:lang w:eastAsia="ru-RU"/>
        </w:rPr>
        <w:t xml:space="preserve"> 2 части 4 статьи 33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</w:t>
      </w:r>
      <w:r w:rsidRPr="0081537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37FD4" w:rsidRPr="002E494F" w:rsidRDefault="00737FD4" w:rsidP="00737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5" w:history="1">
        <w:r>
          <w:rPr>
            <w:rFonts w:ascii="Times New Roman" w:hAnsi="Times New Roman"/>
            <w:color w:val="0000FF"/>
            <w:sz w:val="26"/>
            <w:szCs w:val="26"/>
          </w:rPr>
          <w:t>частью 6 статьи 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21 июля 2005 года N 97-ФЗ "О государственной регистрации уставов муниципальных образований".</w:t>
      </w:r>
    </w:p>
    <w:p w:rsidR="00737FD4" w:rsidRDefault="00737FD4" w:rsidP="00737FD4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1.3. В части 3 статьи 40 слова «председатель избирательной комиссии муниципального образования» исключить; </w:t>
      </w:r>
    </w:p>
    <w:p w:rsidR="00737FD4" w:rsidRPr="0081537E" w:rsidRDefault="00737FD4" w:rsidP="00737FD4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1.4. </w:t>
      </w:r>
      <w:r w:rsidRPr="0081537E">
        <w:rPr>
          <w:rFonts w:ascii="Times New Roman" w:eastAsia="Times New Roman" w:hAnsi="Times New Roman"/>
          <w:sz w:val="26"/>
          <w:szCs w:val="26"/>
          <w:lang w:eastAsia="ru-RU"/>
        </w:rPr>
        <w:t>Часть 4 статьи 49 изложить в следующей редакции:</w:t>
      </w:r>
    </w:p>
    <w:p w:rsidR="00737FD4" w:rsidRPr="00083EA1" w:rsidRDefault="00737FD4" w:rsidP="0073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EA1">
        <w:rPr>
          <w:rFonts w:ascii="Times New Roman" w:eastAsia="Times New Roman" w:hAnsi="Times New Roman"/>
          <w:sz w:val="26"/>
          <w:szCs w:val="26"/>
          <w:lang w:eastAsia="ru-RU"/>
        </w:rPr>
        <w:t xml:space="preserve">«4. Контрольно-счетный орган осуществляет следующие основные полномочия: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2) экспертиза проектов законов о бюджетах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проектов законов о бюджетах территориального государственного внебюджетного фонда, проверка и анализ обоснованности их показателей;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3) внешняя проверка годового отчета об исполнении бюджета субъекта Российской Федерации, об исполнении местного бюджета в пределах компетенции, установленной Бюджетным </w:t>
      </w:r>
      <w:hyperlink r:id="rId6" w:history="1">
        <w:r w:rsidRPr="0085787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годового отчета об исполнении бюджета территориального государственного внебюджетного фонда;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 w:rsidRPr="0085787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5) оценка эффективности формирования государственной собственности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имущества, находящегося в государственной собственности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7) экспертиза проектов законов и иных нормативных правовых актов органов государственной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части, касающейся расходных обязательств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экспертиза проектов законов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приводящих к изменению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бюджета территориального государственного внебюджетного фонда, а также государственных программ (проектов государственных программ);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8) анализ и мониторинг бюджетного процесса в 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9) контроль за законностью и эффективностью использования межбюджетных трансфертов, предоставленных из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бюджетам муниципальных образований, расположенных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проверка местного бюджета в случаях, установленных Бюджетным </w:t>
      </w:r>
      <w:hyperlink r:id="rId8" w:history="1">
        <w:r w:rsidRPr="0085787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10) проведение оперативного анализа исполнения и контроля за организацией исполнения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законодательный (представительный) орган государственной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высшему должностному лицу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(руководителю высшего исполнительного органа государственной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); </w:t>
      </w:r>
    </w:p>
    <w:p w:rsidR="00737FD4" w:rsidRPr="00FE4E7F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11) осуществление контроля за состоянием государственного внутреннего и </w:t>
      </w:r>
      <w:r w:rsidRPr="00FE4E7F">
        <w:rPr>
          <w:rFonts w:ascii="Times New Roman" w:eastAsia="Times New Roman" w:hAnsi="Times New Roman"/>
          <w:sz w:val="26"/>
          <w:szCs w:val="26"/>
          <w:lang w:eastAsia="ru-RU"/>
        </w:rPr>
        <w:t xml:space="preserve">внешнего долга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FE4E7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12) оценка реализуемости, рисков и результатов достижения целей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предусмотренных документами стратегического планирования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в пределах компетенции контрольно-счетного органа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37FD4" w:rsidRPr="00857877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13) участие в пределах полномочий в мероприятиях, направленных на противодействие коррупции; </w:t>
      </w:r>
    </w:p>
    <w:p w:rsidR="00737FD4" w:rsidRDefault="00737FD4" w:rsidP="00737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14) иные полномочия в сфере внешнего государственного финансового контроля, установленные федеральными законами, конституцией (уставом) и законами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37FD4" w:rsidRPr="00166860" w:rsidRDefault="00737FD4" w:rsidP="0073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860">
        <w:rPr>
          <w:rFonts w:ascii="Times New Roman" w:hAnsi="Times New Roman"/>
          <w:sz w:val="26"/>
          <w:szCs w:val="26"/>
        </w:rPr>
        <w:t>2. Настоящее решение вступает в силу после его государственной регистрации и обнародования.</w:t>
      </w:r>
    </w:p>
    <w:p w:rsidR="00737FD4" w:rsidRPr="00166860" w:rsidRDefault="00737FD4" w:rsidP="0073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860">
        <w:rPr>
          <w:rFonts w:ascii="Times New Roman" w:hAnsi="Times New Roman"/>
          <w:sz w:val="26"/>
          <w:szCs w:val="26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166860">
        <w:rPr>
          <w:rFonts w:ascii="Times New Roman" w:hAnsi="Times New Roman"/>
          <w:sz w:val="26"/>
          <w:szCs w:val="26"/>
        </w:rPr>
        <w:t>дневный</w:t>
      </w:r>
      <w:proofErr w:type="spellEnd"/>
      <w:r w:rsidRPr="00166860">
        <w:rPr>
          <w:rFonts w:ascii="Times New Roman" w:hAnsi="Times New Roman"/>
          <w:sz w:val="26"/>
          <w:szCs w:val="26"/>
        </w:rPr>
        <w:t xml:space="preserve"> срок представить настоящее решение на государственную регистрацию.</w:t>
      </w:r>
    </w:p>
    <w:p w:rsidR="00737FD4" w:rsidRPr="00166860" w:rsidRDefault="00737FD4" w:rsidP="0073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860">
        <w:rPr>
          <w:rFonts w:ascii="Times New Roman" w:hAnsi="Times New Roman"/>
          <w:sz w:val="26"/>
          <w:szCs w:val="26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737FD4" w:rsidRPr="00166860" w:rsidRDefault="00737FD4" w:rsidP="0073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860">
        <w:rPr>
          <w:rFonts w:ascii="Times New Roman" w:hAnsi="Times New Roman"/>
          <w:sz w:val="26"/>
          <w:szCs w:val="26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737FD4" w:rsidRPr="00FD21B0" w:rsidRDefault="00737FD4" w:rsidP="00737FD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7FD4" w:rsidRPr="00FD21B0" w:rsidRDefault="00737FD4" w:rsidP="00A30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</w:t>
      </w:r>
    </w:p>
    <w:p w:rsidR="00737FD4" w:rsidRPr="00FD21B0" w:rsidRDefault="00737FD4" w:rsidP="00A30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737FD4" w:rsidRPr="00FD21B0" w:rsidRDefault="00737FD4" w:rsidP="00A306A6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городское поселение «Город </w:t>
      </w:r>
      <w:proofErr w:type="gramStart"/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Закаменск»   </w:t>
      </w:r>
      <w:proofErr w:type="gramEnd"/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Т.Л. </w:t>
      </w:r>
      <w:proofErr w:type="spellStart"/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>Шоенова</w:t>
      </w:r>
      <w:proofErr w:type="spellEnd"/>
    </w:p>
    <w:p w:rsidR="00737FD4" w:rsidRPr="00FD21B0" w:rsidRDefault="00737FD4" w:rsidP="00A306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Pr="00FD21B0" w:rsidRDefault="00737FD4" w:rsidP="00A30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737FD4" w:rsidRPr="00FD21B0" w:rsidRDefault="00737FD4" w:rsidP="00A30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городское поселение «Город </w:t>
      </w:r>
      <w:proofErr w:type="gramStart"/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Закаменск»   </w:t>
      </w:r>
      <w:proofErr w:type="gramEnd"/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D21B0">
        <w:rPr>
          <w:rFonts w:ascii="Times New Roman" w:eastAsia="Times New Roman" w:hAnsi="Times New Roman"/>
          <w:sz w:val="26"/>
          <w:szCs w:val="26"/>
          <w:lang w:val="az-Cyrl-AZ" w:eastAsia="ru-RU"/>
        </w:rPr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  <w:lang w:val="az-Cyrl-AZ" w:eastAsia="ru-RU"/>
        </w:rPr>
        <w:t xml:space="preserve"> </w:t>
      </w:r>
      <w:r w:rsidRPr="00FD21B0">
        <w:rPr>
          <w:rFonts w:ascii="Times New Roman" w:eastAsia="Times New Roman" w:hAnsi="Times New Roman"/>
          <w:sz w:val="26"/>
          <w:szCs w:val="26"/>
          <w:lang w:val="az-Cyrl-AZ" w:eastAsia="ru-RU"/>
        </w:rPr>
        <w:t>М.С. Цыренов</w:t>
      </w: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</w:p>
    <w:p w:rsidR="00737FD4" w:rsidRPr="00FD21B0" w:rsidRDefault="00737FD4" w:rsidP="00A306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A306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37FD4" w:rsidRPr="00FD21B0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bookmarkStart w:id="0" w:name="_GoBack"/>
      <w:bookmarkEnd w:id="0"/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 xml:space="preserve">Исп. </w:t>
      </w:r>
      <w:proofErr w:type="spellStart"/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>Хутакова</w:t>
      </w:r>
      <w:proofErr w:type="spellEnd"/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 xml:space="preserve"> Аюна </w:t>
      </w:r>
      <w:proofErr w:type="spellStart"/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>Цынгуевна</w:t>
      </w:r>
      <w:proofErr w:type="spellEnd"/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 xml:space="preserve">,  </w:t>
      </w:r>
    </w:p>
    <w:p w:rsidR="00737FD4" w:rsidRPr="00FD21B0" w:rsidRDefault="00737FD4" w:rsidP="00737F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>Тел. 8(30137)4-49-24</w:t>
      </w:r>
    </w:p>
    <w:p w:rsidR="00737FD4" w:rsidRDefault="00737FD4" w:rsidP="00737FD4"/>
    <w:p w:rsidR="003534CF" w:rsidRDefault="003534CF"/>
    <w:sectPr w:rsidR="0035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60"/>
    <w:rsid w:val="003534CF"/>
    <w:rsid w:val="00471B16"/>
    <w:rsid w:val="00737FD4"/>
    <w:rsid w:val="00A105C5"/>
    <w:rsid w:val="00A306A6"/>
    <w:rsid w:val="00A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5AAF-7BC2-4B74-8BB2-40A44D16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82&amp;date=12.01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0704&amp;date=12.0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282&amp;date=12.01.2023" TargetMode="External"/><Relationship Id="rId5" Type="http://schemas.openxmlformats.org/officeDocument/2006/relationships/hyperlink" Target="consultantplus://offline/ref=386C4491F7AF952090FBBC9325F610712C386A405A47369D0DD07BD4DA8FE0D67E57AC40D2AB7A58F9AC75BB21C754EFE65364AEkC43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2023-07-04T03:43:00Z</dcterms:created>
  <dcterms:modified xsi:type="dcterms:W3CDTF">2023-07-04T07:16:00Z</dcterms:modified>
</cp:coreProperties>
</file>