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A1" w:rsidRDefault="003F1DA1" w:rsidP="003F1DA1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0E5" w:rsidRPr="00AA00E5" w:rsidRDefault="00AA00E5" w:rsidP="00AA00E5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00E5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 </w:t>
      </w:r>
    </w:p>
    <w:p w:rsidR="00AA00E5" w:rsidRPr="00AA00E5" w:rsidRDefault="00AA00E5" w:rsidP="00AA00E5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00E5">
        <w:rPr>
          <w:rFonts w:ascii="Times New Roman" w:eastAsia="Times New Roman" w:hAnsi="Times New Roman" w:cs="Times New Roman"/>
          <w:sz w:val="24"/>
          <w:szCs w:val="24"/>
        </w:rPr>
        <w:t>к постановлению главы</w:t>
      </w:r>
    </w:p>
    <w:p w:rsidR="00AA00E5" w:rsidRPr="00AA00E5" w:rsidRDefault="00AA00E5" w:rsidP="00AA00E5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00E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A00E5" w:rsidRPr="00AA00E5" w:rsidRDefault="00AA00E5" w:rsidP="00AA00E5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00E5">
        <w:rPr>
          <w:rFonts w:ascii="Times New Roman" w:eastAsia="Times New Roman" w:hAnsi="Times New Roman" w:cs="Times New Roman"/>
          <w:sz w:val="24"/>
          <w:szCs w:val="24"/>
        </w:rPr>
        <w:t xml:space="preserve">городское поселение «Город Закаменск» </w:t>
      </w:r>
    </w:p>
    <w:p w:rsidR="003F1DA1" w:rsidRDefault="00AA00E5" w:rsidP="00AA00E5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0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521B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6A521B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A521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A521B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6A521B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A521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521B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6A521B">
        <w:rPr>
          <w:rFonts w:ascii="Times New Roman" w:eastAsia="Times New Roman" w:hAnsi="Times New Roman" w:cs="Times New Roman"/>
          <w:sz w:val="24"/>
          <w:szCs w:val="24"/>
        </w:rPr>
        <w:t>199</w:t>
      </w:r>
      <w:bookmarkStart w:id="0" w:name="_GoBack"/>
      <w:bookmarkEnd w:id="0"/>
    </w:p>
    <w:p w:rsidR="003F1DA1" w:rsidRDefault="003F1DA1" w:rsidP="003F1DA1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1DA1" w:rsidRDefault="003F1DA1" w:rsidP="003F1DA1">
      <w:pPr>
        <w:pStyle w:val="ac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Pr="00C60446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АКТУАЛИЗИРОВАННАЯ СХЕМА ТЕПЛОСНАБЖЕНИЯ </w:t>
      </w: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МУНИЦИПАЛЬНОГО ОБРАЗОВАНИЯ ГОРОДСКОЕ ПОСЕЛЕНИЕ «ГОРОД ЗАКАМЕНСК» НА </w:t>
      </w:r>
      <w:r w:rsidR="00223BC6">
        <w:rPr>
          <w:rFonts w:ascii="Times New Roman" w:eastAsia="Times New Roman" w:hAnsi="Times New Roman" w:cs="Times New Roman"/>
          <w:sz w:val="32"/>
          <w:szCs w:val="32"/>
        </w:rPr>
        <w:t>20</w:t>
      </w:r>
      <w:r w:rsidR="00004850">
        <w:rPr>
          <w:rFonts w:ascii="Times New Roman" w:eastAsia="Times New Roman" w:hAnsi="Times New Roman" w:cs="Times New Roman"/>
          <w:sz w:val="32"/>
          <w:szCs w:val="32"/>
        </w:rPr>
        <w:t>23</w:t>
      </w:r>
      <w:r>
        <w:rPr>
          <w:rFonts w:ascii="Times New Roman" w:eastAsia="Times New Roman" w:hAnsi="Times New Roman" w:cs="Times New Roman"/>
          <w:sz w:val="32"/>
          <w:szCs w:val="32"/>
        </w:rPr>
        <w:t>-20</w:t>
      </w:r>
      <w:r w:rsidR="00004850">
        <w:rPr>
          <w:rFonts w:ascii="Times New Roman" w:eastAsia="Times New Roman" w:hAnsi="Times New Roman" w:cs="Times New Roman"/>
          <w:sz w:val="32"/>
          <w:szCs w:val="32"/>
        </w:rPr>
        <w:t>33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ГОДЫ</w:t>
      </w: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F1DA1" w:rsidRDefault="003F1DA1" w:rsidP="003F1DA1">
      <w:pPr>
        <w:pStyle w:val="ac"/>
        <w:jc w:val="center"/>
        <w:rPr>
          <w:rFonts w:eastAsia="Times New Roman"/>
        </w:rPr>
      </w:pPr>
      <w:r>
        <w:rPr>
          <w:rFonts w:eastAsia="Times New Roman"/>
        </w:rPr>
        <w:br w:type="page"/>
      </w:r>
    </w:p>
    <w:p w:rsidR="00CA6FA2" w:rsidRDefault="00CA6FA2" w:rsidP="009A3DEF">
      <w:pPr>
        <w:widowControl w:val="0"/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3DEF" w:rsidRPr="00DE7BB8" w:rsidRDefault="009A3DEF" w:rsidP="009A3DEF">
      <w:pPr>
        <w:widowControl w:val="0"/>
        <w:shd w:val="clear" w:color="auto" w:fill="FFFFFF"/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b/>
          <w:bCs/>
          <w:sz w:val="26"/>
          <w:szCs w:val="26"/>
        </w:rPr>
        <w:t>Оглавление</w:t>
      </w:r>
    </w:p>
    <w:p w:rsidR="009A3DEF" w:rsidRPr="00DE7BB8" w:rsidRDefault="009A3DEF" w:rsidP="009A3DEF">
      <w:pPr>
        <w:widowControl w:val="0"/>
        <w:shd w:val="clear" w:color="auto" w:fill="FFFFFF"/>
        <w:tabs>
          <w:tab w:val="left" w:pos="480"/>
          <w:tab w:val="left" w:leader="dot" w:pos="1000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BB8">
        <w:rPr>
          <w:rFonts w:ascii="Times New Roman" w:hAnsi="Times New Roman" w:cs="Times New Roman"/>
          <w:sz w:val="26"/>
          <w:szCs w:val="26"/>
        </w:rPr>
        <w:t>1</w:t>
      </w:r>
      <w:r w:rsidRPr="00DE7BB8">
        <w:rPr>
          <w:rFonts w:ascii="Times New Roman" w:hAnsi="Times New Roman" w:cs="Times New Roman"/>
          <w:sz w:val="26"/>
          <w:szCs w:val="26"/>
        </w:rPr>
        <w:tab/>
      </w:r>
      <w:r w:rsidRPr="00DE7BB8">
        <w:rPr>
          <w:rFonts w:ascii="Times New Roman" w:eastAsia="Times New Roman" w:hAnsi="Times New Roman" w:cs="Times New Roman"/>
          <w:b/>
          <w:sz w:val="26"/>
          <w:szCs w:val="26"/>
        </w:rPr>
        <w:t>Показатели перспективного спроса на тепловую энергию (мощность) и теплон</w:t>
      </w:r>
      <w:r w:rsidRPr="00DE7BB8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DE7BB8">
        <w:rPr>
          <w:rFonts w:ascii="Times New Roman" w:eastAsia="Times New Roman" w:hAnsi="Times New Roman" w:cs="Times New Roman"/>
          <w:b/>
          <w:sz w:val="26"/>
          <w:szCs w:val="26"/>
        </w:rPr>
        <w:t xml:space="preserve">ситель в </w:t>
      </w:r>
      <w:r w:rsidRPr="00DE7BB8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установленных границах территории поселения, городского округа</w:t>
      </w:r>
    </w:p>
    <w:p w:rsidR="009A3DEF" w:rsidRPr="00DE7BB8" w:rsidRDefault="009A3DEF" w:rsidP="009A3DEF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  <w:tab w:val="left" w:leader="dot" w:pos="1000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Площадь строительных фондов и приросты площади строительных фондов по ра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с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четным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элементам территориального деления</w:t>
      </w:r>
    </w:p>
    <w:p w:rsidR="009A3DEF" w:rsidRPr="00DE7BB8" w:rsidRDefault="009A3DEF" w:rsidP="009A3DEF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Объемы потребления тепловой энергии (мощности), приросты потребления тепловой энергии (мощности) в каждом расчетном элементе территориального деления на каждом этапе и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к окончанию планируемого периода</w:t>
      </w:r>
    </w:p>
    <w:p w:rsidR="009A3DEF" w:rsidRPr="00DE7BB8" w:rsidRDefault="009A3DEF" w:rsidP="009A3DEF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  <w:tab w:val="left" w:leader="dot" w:pos="1020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17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Потребление тепловой энергии (мощности) объектами, расположенными в произво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ственных зонах с учетом возможных изменений производственных зон и их перепрофил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рования и приросты потребления тепловой энергии (мощности) 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производственными об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ъ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ектами на каждом этапе и к окончанию планируемого периода</w:t>
      </w:r>
    </w:p>
    <w:p w:rsidR="009A3DEF" w:rsidRPr="00DE7BB8" w:rsidRDefault="009A3DEF" w:rsidP="009A3DEF">
      <w:pPr>
        <w:widowControl w:val="0"/>
        <w:shd w:val="clear" w:color="auto" w:fill="FFFFFF"/>
        <w:tabs>
          <w:tab w:val="left" w:pos="480"/>
          <w:tab w:val="left" w:leader="dot" w:pos="98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BB8">
        <w:rPr>
          <w:rFonts w:ascii="Times New Roman" w:hAnsi="Times New Roman" w:cs="Times New Roman"/>
          <w:sz w:val="26"/>
          <w:szCs w:val="26"/>
        </w:rPr>
        <w:t>2</w:t>
      </w:r>
      <w:r w:rsidRPr="00DE7BB8">
        <w:rPr>
          <w:rFonts w:ascii="Times New Roman" w:hAnsi="Times New Roman" w:cs="Times New Roman"/>
          <w:sz w:val="26"/>
          <w:szCs w:val="26"/>
        </w:rPr>
        <w:tab/>
      </w:r>
      <w:r w:rsidRPr="00DE7BB8">
        <w:rPr>
          <w:rFonts w:ascii="Times New Roman" w:eastAsia="Times New Roman" w:hAnsi="Times New Roman" w:cs="Times New Roman"/>
          <w:b/>
          <w:sz w:val="26"/>
          <w:szCs w:val="26"/>
        </w:rPr>
        <w:t>Перспективные балансы располагаемой тепловой мощности источников тепл</w:t>
      </w:r>
      <w:r w:rsidRPr="00DE7BB8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DE7BB8">
        <w:rPr>
          <w:rFonts w:ascii="Times New Roman" w:eastAsia="Times New Roman" w:hAnsi="Times New Roman" w:cs="Times New Roman"/>
          <w:b/>
          <w:sz w:val="26"/>
          <w:szCs w:val="26"/>
        </w:rPr>
        <w:t>вой энергии и тепловой нагрузки потребителей</w:t>
      </w:r>
    </w:p>
    <w:p w:rsidR="009A3DEF" w:rsidRPr="00DE7BB8" w:rsidRDefault="009A3DEF" w:rsidP="009A3DEF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Описание существующих и перспективных зон действия систем теплоснабжения, и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точников тепловой энергии, в том числе работающих на единую тепловую сеть, с 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выд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ленными (неизменными в течение отопительного периода) зонами действия</w:t>
      </w:r>
    </w:p>
    <w:p w:rsidR="009A3DEF" w:rsidRPr="00DE7BB8" w:rsidRDefault="009A3DEF" w:rsidP="009A3DEF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Описание существующих и перспективных зон действия индивидуальных источн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ков 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тепловой энергии</w:t>
      </w:r>
    </w:p>
    <w:p w:rsidR="009A3DEF" w:rsidRPr="00DE7BB8" w:rsidRDefault="009A3DEF" w:rsidP="009A3DEF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Перспективные балансы тепловой мощности и тепловой нагрузки в перспективных зонах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действия источников тепловой энергии</w:t>
      </w:r>
    </w:p>
    <w:p w:rsidR="009A3DEF" w:rsidRPr="00DE7BB8" w:rsidRDefault="009A3DEF" w:rsidP="009A3DEF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Существующие и перспективные технические ограничения на использование уст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новленной тепловой мощности и значения располагаемой мощности основного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оборудов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ния источников тепловой энергии</w:t>
      </w:r>
    </w:p>
    <w:p w:rsidR="009A3DEF" w:rsidRPr="00DE7BB8" w:rsidRDefault="009A3DEF" w:rsidP="009A3DEF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теплоизоляционные конструкции теплопроводов и с потерями и затратами теплон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сителей</w:t>
      </w:r>
    </w:p>
    <w:p w:rsidR="009A3DEF" w:rsidRPr="00DE7BB8" w:rsidRDefault="009A3DEF" w:rsidP="009A3DEF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Значения существующей и перспективной тепловой нагрузки потребителей, устана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ливаемые по договорам теплоснабжения, договорам на поддержание резервной 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тепловой мощности, долгосрочным договорам теплоснабжения, в соответствии с которыми цена 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определяется по соглашению сторон, и по долгосрочным договорам, в отношении которых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установлен долгосрочный тариф</w:t>
      </w:r>
    </w:p>
    <w:p w:rsidR="009A3DEF" w:rsidRPr="00DE7BB8" w:rsidRDefault="009A3DEF" w:rsidP="009A3DEF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Радиус эффективного теплоснабжения, позволяющий определить условия, при кот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рых 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подключение новых или увеличивающих тепловую нагрузку </w:t>
      </w:r>
      <w:proofErr w:type="spellStart"/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теплопотребляющих</w:t>
      </w:r>
      <w:proofErr w:type="spellEnd"/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установок к 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источника тепловой энергии</w:t>
      </w:r>
    </w:p>
    <w:p w:rsidR="00CA6FA2" w:rsidRDefault="00CA6FA2" w:rsidP="009A3DEF">
      <w:pPr>
        <w:widowControl w:val="0"/>
        <w:shd w:val="clear" w:color="auto" w:fill="FFFFFF"/>
        <w:tabs>
          <w:tab w:val="left" w:pos="0"/>
          <w:tab w:val="left" w:leader="dot" w:pos="9888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6FA2" w:rsidRDefault="00CA6FA2" w:rsidP="009A3DEF">
      <w:pPr>
        <w:widowControl w:val="0"/>
        <w:shd w:val="clear" w:color="auto" w:fill="FFFFFF"/>
        <w:tabs>
          <w:tab w:val="left" w:pos="0"/>
          <w:tab w:val="left" w:leader="dot" w:pos="9888"/>
        </w:tabs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DEF" w:rsidRPr="00DE7BB8" w:rsidRDefault="009A3DEF" w:rsidP="009A3DEF">
      <w:pPr>
        <w:widowControl w:val="0"/>
        <w:shd w:val="clear" w:color="auto" w:fill="FFFFFF"/>
        <w:tabs>
          <w:tab w:val="left" w:pos="0"/>
          <w:tab w:val="left" w:leader="dot" w:pos="98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BB8">
        <w:rPr>
          <w:rFonts w:ascii="Times New Roman" w:hAnsi="Times New Roman" w:cs="Times New Roman"/>
          <w:b/>
          <w:sz w:val="26"/>
          <w:szCs w:val="26"/>
        </w:rPr>
        <w:t>3</w:t>
      </w:r>
      <w:r w:rsidR="00CA6FA2">
        <w:rPr>
          <w:rFonts w:ascii="Times New Roman" w:hAnsi="Times New Roman" w:cs="Times New Roman"/>
          <w:b/>
          <w:sz w:val="26"/>
          <w:szCs w:val="26"/>
        </w:rPr>
        <w:t>.</w:t>
      </w:r>
      <w:r w:rsidRPr="00DE7B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7BB8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Перспективные балансы теплоносителя</w:t>
      </w:r>
    </w:p>
    <w:p w:rsidR="009A3DEF" w:rsidRPr="00DE7BB8" w:rsidRDefault="009A3DEF" w:rsidP="009A3DEF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13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Перспективные балансы производительности водоподготовительных установок и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максимального потребления теплоносителя </w:t>
      </w:r>
      <w:proofErr w:type="spellStart"/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теплопотребляющими</w:t>
      </w:r>
      <w:proofErr w:type="spellEnd"/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установками потребит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е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лей</w:t>
      </w:r>
    </w:p>
    <w:p w:rsidR="009A3DEF" w:rsidRPr="00DE7BB8" w:rsidRDefault="009A3DEF" w:rsidP="009A3DEF">
      <w:pPr>
        <w:widowControl w:val="0"/>
        <w:numPr>
          <w:ilvl w:val="0"/>
          <w:numId w:val="3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Перспективные балансы производительности водоподготовительных установок и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точников тепловой энергии для компенсации потерь теплоносителя в аварийных режимах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работы систем теплоснабжения</w:t>
      </w:r>
    </w:p>
    <w:p w:rsidR="009A3DEF" w:rsidRPr="00DE7BB8" w:rsidRDefault="009A3DEF" w:rsidP="009A3DEF">
      <w:pPr>
        <w:widowControl w:val="0"/>
        <w:shd w:val="clear" w:color="auto" w:fill="FFFFFF"/>
        <w:tabs>
          <w:tab w:val="left" w:pos="480"/>
          <w:tab w:val="left" w:leader="dot" w:pos="98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BB8">
        <w:rPr>
          <w:rFonts w:ascii="Times New Roman" w:hAnsi="Times New Roman" w:cs="Times New Roman"/>
          <w:b/>
          <w:sz w:val="26"/>
          <w:szCs w:val="26"/>
        </w:rPr>
        <w:t>4</w:t>
      </w:r>
      <w:r w:rsidR="00CA6FA2">
        <w:rPr>
          <w:rFonts w:ascii="Times New Roman" w:hAnsi="Times New Roman" w:cs="Times New Roman"/>
          <w:b/>
          <w:sz w:val="26"/>
          <w:szCs w:val="26"/>
        </w:rPr>
        <w:t>.</w:t>
      </w:r>
      <w:r w:rsidRPr="00DE7BB8">
        <w:rPr>
          <w:rFonts w:ascii="Times New Roman" w:hAnsi="Times New Roman" w:cs="Times New Roman"/>
          <w:b/>
          <w:sz w:val="26"/>
          <w:szCs w:val="26"/>
        </w:rPr>
        <w:tab/>
      </w:r>
      <w:r w:rsidRPr="00DE7BB8"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Предложения по строительству, реконструкции и техническому перевооружению источников </w:t>
      </w:r>
      <w:r w:rsidRPr="00DE7BB8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тепловой энергии</w:t>
      </w:r>
    </w:p>
    <w:p w:rsidR="009A3DEF" w:rsidRPr="00DE7BB8" w:rsidRDefault="009A3DEF" w:rsidP="009A3DEF">
      <w:pPr>
        <w:widowControl w:val="0"/>
        <w:shd w:val="clear" w:color="auto" w:fill="FFFFFF"/>
        <w:tabs>
          <w:tab w:val="left" w:leader="dot" w:pos="98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BB8">
        <w:rPr>
          <w:rFonts w:ascii="Times New Roman" w:hAnsi="Times New Roman" w:cs="Times New Roman"/>
          <w:sz w:val="26"/>
          <w:szCs w:val="26"/>
        </w:rPr>
        <w:t>4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.1  Предложение по новому строительству источников тепловой энергии, обеспечива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щих приросты перспективной тепловой нагрузки на вновь осваиваемых территориях пос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ления, 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городского округа, для которых отсутствует возможность передачи тепла от сущ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ствующих и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реконструируемых источников тепловой энергии</w:t>
      </w:r>
    </w:p>
    <w:p w:rsidR="009A3DEF" w:rsidRPr="00DE7BB8" w:rsidRDefault="009A3DEF" w:rsidP="009A3DEF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Предложение по реконструкции источников тепловой энергии, обеспечивающих приросты перспективной тепловой нагрузки в существующих и расширяемых зонах де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ствия </w:t>
      </w:r>
      <w:r w:rsidRPr="00DE7BB8">
        <w:rPr>
          <w:rFonts w:ascii="Times New Roman" w:eastAsia="Times New Roman" w:hAnsi="Times New Roman" w:cs="Times New Roman"/>
          <w:spacing w:val="-3"/>
          <w:sz w:val="26"/>
          <w:szCs w:val="26"/>
        </w:rPr>
        <w:t>источников тепловой энергии</w:t>
      </w:r>
    </w:p>
    <w:p w:rsidR="009A3DEF" w:rsidRPr="00DE7BB8" w:rsidRDefault="009A3DEF" w:rsidP="009A3DEF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Предложение по техническому перевооружению источников тепловой энергии с ц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лью </w:t>
      </w:r>
      <w:proofErr w:type="gramStart"/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повышения эффективности работы систем теплоснабжения</w:t>
      </w:r>
      <w:proofErr w:type="gramEnd"/>
    </w:p>
    <w:p w:rsidR="009A3DEF" w:rsidRPr="00DE7BB8" w:rsidRDefault="009A3DEF" w:rsidP="009A3DEF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Меры по выводу из эксплуатации, консервации и демонтажу избыточных источн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ков тепловой энергии, а также выработавших нормативный срок службы либо в случаях, когда продление срока службы или паркового ресурса технически невозможно или экон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мически </w:t>
      </w:r>
      <w:r w:rsidRPr="00DE7BB8">
        <w:rPr>
          <w:rFonts w:ascii="Times New Roman" w:eastAsia="Times New Roman" w:hAnsi="Times New Roman" w:cs="Times New Roman"/>
          <w:spacing w:val="-3"/>
          <w:sz w:val="26"/>
          <w:szCs w:val="26"/>
        </w:rPr>
        <w:t>нецелесообразно</w:t>
      </w:r>
    </w:p>
    <w:p w:rsidR="009A3DEF" w:rsidRPr="00DE7BB8" w:rsidRDefault="009A3DEF" w:rsidP="009A3DEF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Меры по переоборудованию котельных в источники комбинированной выработки 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электрической и тепловой энергии, кроме случаев, когда указанные котельные находятся в зоне 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proofErr w:type="spellStart"/>
      <w:r w:rsidRPr="00DE7BB8">
        <w:rPr>
          <w:rFonts w:ascii="Times New Roman" w:eastAsia="Times New Roman" w:hAnsi="Times New Roman" w:cs="Times New Roman"/>
          <w:sz w:val="26"/>
          <w:szCs w:val="26"/>
        </w:rPr>
        <w:t>профицитных</w:t>
      </w:r>
      <w:proofErr w:type="spellEnd"/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 (обладающих резервом тепловой мощности) источников с комбинированной выработкой тепловой и электрической энергии на каждом этапе и к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окончанию планируемого периода</w:t>
      </w:r>
    </w:p>
    <w:p w:rsidR="009A3DEF" w:rsidRPr="00DE7BB8" w:rsidRDefault="009A3DEF" w:rsidP="009A3DEF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«пиковый» режим на каждом этапе и к окончанию планируемого периода</w:t>
      </w:r>
    </w:p>
    <w:p w:rsidR="009A3DEF" w:rsidRPr="00DE7BB8" w:rsidRDefault="009A3DEF" w:rsidP="009A3DEF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Решения о загрузке источников тепловой энергии, распределении (перераспредел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нии) тепловой нагрузки потребителей тепловой энергии в каждой зоне действия системы теплоснабжения между источниками тепловой энергии (мощности) и теплоносителя, п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ставляющими тепловую энергию в данной системе теплоснабжения на каждом этапе </w:t>
      </w:r>
      <w:r w:rsidRPr="00DE7BB8">
        <w:rPr>
          <w:rFonts w:ascii="Times New Roman" w:eastAsia="Times New Roman" w:hAnsi="Times New Roman" w:cs="Times New Roman"/>
          <w:spacing w:val="-3"/>
          <w:sz w:val="26"/>
          <w:szCs w:val="26"/>
        </w:rPr>
        <w:t>пл</w:t>
      </w:r>
      <w:r w:rsidRPr="00DE7BB8">
        <w:rPr>
          <w:rFonts w:ascii="Times New Roman" w:eastAsia="Times New Roman" w:hAnsi="Times New Roman" w:cs="Times New Roman"/>
          <w:spacing w:val="-3"/>
          <w:sz w:val="26"/>
          <w:szCs w:val="26"/>
        </w:rPr>
        <w:t>а</w:t>
      </w:r>
      <w:r w:rsidRPr="00DE7BB8">
        <w:rPr>
          <w:rFonts w:ascii="Times New Roman" w:eastAsia="Times New Roman" w:hAnsi="Times New Roman" w:cs="Times New Roman"/>
          <w:spacing w:val="-3"/>
          <w:sz w:val="26"/>
          <w:szCs w:val="26"/>
        </w:rPr>
        <w:t>нируемого периода</w:t>
      </w:r>
    </w:p>
    <w:p w:rsidR="009A3DEF" w:rsidRPr="00DE7BB8" w:rsidRDefault="009A3DEF" w:rsidP="009A3DEF">
      <w:pPr>
        <w:widowControl w:val="0"/>
        <w:numPr>
          <w:ilvl w:val="0"/>
          <w:numId w:val="4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Оптимальный температурный график отпуска тепловой энергии для каждого исто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ника 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тепловой энергии или группы источников в системе теплоснабжения</w:t>
      </w:r>
    </w:p>
    <w:p w:rsidR="009A3DEF" w:rsidRPr="00DE7BB8" w:rsidRDefault="009A3DEF" w:rsidP="009A3DEF">
      <w:pPr>
        <w:widowControl w:val="0"/>
        <w:shd w:val="clear" w:color="auto" w:fill="FFFFFF"/>
        <w:tabs>
          <w:tab w:val="left" w:leader="dot" w:pos="98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Критерии обоснования температурного графика</w:t>
      </w:r>
    </w:p>
    <w:p w:rsidR="00CA6FA2" w:rsidRDefault="00CA6FA2" w:rsidP="009A3DEF">
      <w:pPr>
        <w:widowControl w:val="0"/>
        <w:shd w:val="clear" w:color="auto" w:fill="FFFFFF"/>
        <w:tabs>
          <w:tab w:val="left" w:leader="dot" w:pos="9888"/>
        </w:tabs>
        <w:spacing w:after="0" w:line="288" w:lineRule="auto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9A3DEF" w:rsidRPr="00DE7BB8" w:rsidRDefault="009A3DEF" w:rsidP="009A3DEF">
      <w:pPr>
        <w:widowControl w:val="0"/>
        <w:shd w:val="clear" w:color="auto" w:fill="FFFFFF"/>
        <w:tabs>
          <w:tab w:val="left" w:leader="dot" w:pos="98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BB8">
        <w:rPr>
          <w:rFonts w:ascii="Times New Roman" w:hAnsi="Times New Roman" w:cs="Times New Roman"/>
          <w:b/>
          <w:spacing w:val="-1"/>
          <w:sz w:val="26"/>
          <w:szCs w:val="26"/>
        </w:rPr>
        <w:t>5</w:t>
      </w:r>
      <w:r w:rsidR="00CA6FA2">
        <w:rPr>
          <w:rFonts w:ascii="Times New Roman" w:hAnsi="Times New Roman" w:cs="Times New Roman"/>
          <w:b/>
          <w:spacing w:val="-1"/>
          <w:sz w:val="26"/>
          <w:szCs w:val="26"/>
        </w:rPr>
        <w:t xml:space="preserve">. </w:t>
      </w:r>
      <w:r w:rsidRPr="00DE7BB8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Предложения по строительству и реконструкции тепловых сетей</w:t>
      </w:r>
    </w:p>
    <w:p w:rsidR="009A3DEF" w:rsidRPr="00DE7BB8" w:rsidRDefault="009A3DEF" w:rsidP="009A3DEF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Предложение по новому строительству и реконструкции тепловых сетей, обеспеч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вающих перераспределение тепловой нагрузки из зон с дефицитом располагаемой тепл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вой мощности источников тепловой энергии в зоны с резервом располагаемой тепловой 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мощности источников тепловой энергии (использование существующих резервов)</w:t>
      </w:r>
    </w:p>
    <w:p w:rsidR="009A3DEF" w:rsidRPr="00DE7BB8" w:rsidRDefault="009A3DEF" w:rsidP="009A3DEF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Предложение по новому строительству тепловых сетей для обеспечения перспекти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ных приростов тепловой нагрузки во вновь осваиваемых районах поселения, городского округа под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жилищную, комплексную или производственную застройку</w:t>
      </w:r>
    </w:p>
    <w:p w:rsidR="009A3DEF" w:rsidRPr="00DE7BB8" w:rsidRDefault="009A3DEF" w:rsidP="009A3DEF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12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Предложение по новому строительству и реконструкции тепловых сетей, обеспеч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вающие условия, при наличии которых существует возможность поставок тепловой эне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гии потребителям от различных источников тепловой энергии при сохранении надежности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теплоснабжения</w:t>
      </w:r>
    </w:p>
    <w:p w:rsidR="009A3DEF" w:rsidRPr="00DE7BB8" w:rsidRDefault="009A3DEF" w:rsidP="009A3DEF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Предложения по строительству и реконструкции тепловых сетей для повышения э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фективности функционирования системы теплоснабжения, в том числе за счет перевода 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котельных в пиковый режим работы или ликвидации котельных</w:t>
      </w:r>
    </w:p>
    <w:p w:rsidR="009A3DEF" w:rsidRPr="00DE7BB8" w:rsidRDefault="009A3DEF" w:rsidP="009A3DEF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Предложения по строительству и реконструкции тепловых сетей для 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  т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варов, оказываемых услуг для организаций, осуществляющих деятельность по произво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ству (или) передаче тепловой энергии, утверждаемыми уполномоченным Правительством РФ органом исполнительной власти </w:t>
      </w:r>
    </w:p>
    <w:p w:rsidR="009A3DEF" w:rsidRPr="00CA6FA2" w:rsidRDefault="009A3DEF" w:rsidP="00CA6FA2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6FA2">
        <w:rPr>
          <w:rFonts w:ascii="Times New Roman" w:eastAsia="Times New Roman" w:hAnsi="Times New Roman" w:cs="Times New Roman"/>
          <w:b/>
          <w:sz w:val="26"/>
          <w:szCs w:val="26"/>
        </w:rPr>
        <w:t>Перспективные топливные балансы</w:t>
      </w:r>
    </w:p>
    <w:p w:rsidR="009A3DEF" w:rsidRPr="00CA6FA2" w:rsidRDefault="009A3DEF" w:rsidP="00CA6FA2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480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6FA2">
        <w:rPr>
          <w:rFonts w:ascii="Times New Roman" w:eastAsia="Times New Roman" w:hAnsi="Times New Roman" w:cs="Times New Roman"/>
          <w:b/>
          <w:sz w:val="26"/>
          <w:szCs w:val="26"/>
        </w:rPr>
        <w:t>Инвестиции в строительство, реконструкцию и техническое перевооружение</w:t>
      </w:r>
    </w:p>
    <w:p w:rsidR="009A3DEF" w:rsidRPr="00DE7BB8" w:rsidRDefault="009A3DEF" w:rsidP="009A3DEF">
      <w:pPr>
        <w:widowControl w:val="0"/>
        <w:shd w:val="clear" w:color="auto" w:fill="FFFFFF"/>
        <w:tabs>
          <w:tab w:val="left" w:leader="dot" w:pos="988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BB8">
        <w:rPr>
          <w:rFonts w:ascii="Times New Roman" w:hAnsi="Times New Roman" w:cs="Times New Roman"/>
          <w:spacing w:val="-1"/>
          <w:sz w:val="26"/>
          <w:szCs w:val="26"/>
        </w:rPr>
        <w:t>7.1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Решения по величине необходимых инвестиций в новое строительство, реконструкцию и 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техническое перевооружение источников тепловой энергии на каждом этапе планиру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мого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периода с учетом утвержденной инвестиционной программы</w:t>
      </w:r>
    </w:p>
    <w:p w:rsidR="009A3DEF" w:rsidRPr="00DE7BB8" w:rsidRDefault="009A3DEF" w:rsidP="009A3DEF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Решения по величине необходимых инвестиций в новое строительство, реконстру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цию и 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техническое перевооружение тепловых сетей, насосных станций и тепловых пунктов на каждом этапе планируемого периода с учетом утвержденной инвестиционной програ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мы</w:t>
      </w:r>
    </w:p>
    <w:p w:rsidR="009A3DEF" w:rsidRPr="00DE7BB8" w:rsidRDefault="009A3DEF" w:rsidP="009A3DEF">
      <w:pPr>
        <w:widowControl w:val="0"/>
        <w:numPr>
          <w:ilvl w:val="0"/>
          <w:numId w:val="7"/>
        </w:numPr>
        <w:shd w:val="clear" w:color="auto" w:fill="FFFFFF"/>
        <w:tabs>
          <w:tab w:val="left" w:pos="883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>Решения по величине инвестиций в строительство, реконструкцию и техническое п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ревооружение в связи с изменениями температурного графика и гидравлического режима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работы системы теплоснабжения</w:t>
      </w:r>
    </w:p>
    <w:p w:rsidR="009A3DEF" w:rsidRPr="00CA6FA2" w:rsidRDefault="009A3DEF" w:rsidP="00CA6FA2">
      <w:pPr>
        <w:pStyle w:val="ab"/>
        <w:widowControl w:val="0"/>
        <w:numPr>
          <w:ilvl w:val="0"/>
          <w:numId w:val="22"/>
        </w:numPr>
        <w:shd w:val="clear" w:color="auto" w:fill="FFFFFF"/>
        <w:tabs>
          <w:tab w:val="left" w:pos="480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6FA2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Решение об определении единой теплоснабжающей организации (организаций)</w:t>
      </w:r>
    </w:p>
    <w:p w:rsidR="009A3DEF" w:rsidRPr="00DE7BB8" w:rsidRDefault="009A3DEF" w:rsidP="00CA6FA2">
      <w:pPr>
        <w:widowControl w:val="0"/>
        <w:numPr>
          <w:ilvl w:val="0"/>
          <w:numId w:val="22"/>
        </w:numPr>
        <w:shd w:val="clear" w:color="auto" w:fill="FFFFFF"/>
        <w:tabs>
          <w:tab w:val="left" w:pos="480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Решения о распределении тепловой нагрузки между источниками тепловой энергии</w:t>
      </w:r>
    </w:p>
    <w:p w:rsidR="009A3DEF" w:rsidRPr="00DE7BB8" w:rsidRDefault="009A3DEF" w:rsidP="00CA6FA2">
      <w:pPr>
        <w:widowControl w:val="0"/>
        <w:numPr>
          <w:ilvl w:val="0"/>
          <w:numId w:val="22"/>
        </w:numPr>
        <w:shd w:val="clear" w:color="auto" w:fill="FFFFFF"/>
        <w:tabs>
          <w:tab w:val="left" w:pos="480"/>
          <w:tab w:val="left" w:leader="dot" w:pos="9888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pacing w:val="-19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Решения по бесхозным тепловым сетям</w:t>
      </w:r>
    </w:p>
    <w:p w:rsidR="00CA6FA2" w:rsidRDefault="00CA6FA2" w:rsidP="009A3DEF">
      <w:pPr>
        <w:widowControl w:val="0"/>
        <w:shd w:val="clear" w:color="auto" w:fill="FFFFFF"/>
        <w:tabs>
          <w:tab w:val="left" w:leader="dot" w:pos="9888"/>
        </w:tabs>
        <w:spacing w:after="0" w:line="288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CA6FA2" w:rsidRDefault="00CA6FA2" w:rsidP="009A3DEF">
      <w:pPr>
        <w:widowControl w:val="0"/>
        <w:shd w:val="clear" w:color="auto" w:fill="FFFFFF"/>
        <w:tabs>
          <w:tab w:val="left" w:leader="dot" w:pos="9888"/>
        </w:tabs>
        <w:spacing w:after="0" w:line="288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9A3DEF" w:rsidRPr="00DE7BB8" w:rsidRDefault="009A3DEF" w:rsidP="009A3DEF">
      <w:pPr>
        <w:widowControl w:val="0"/>
        <w:shd w:val="clear" w:color="auto" w:fill="FFFFFF"/>
        <w:tabs>
          <w:tab w:val="left" w:leader="dot" w:pos="9888"/>
        </w:tabs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pacing w:val="-1"/>
          <w:sz w:val="26"/>
          <w:szCs w:val="26"/>
        </w:rPr>
        <w:t>Список использованных источников</w:t>
      </w:r>
    </w:p>
    <w:p w:rsidR="009A3DEF" w:rsidRPr="00DE7BB8" w:rsidRDefault="009A3DEF" w:rsidP="009A3DEF">
      <w:pPr>
        <w:widowControl w:val="0"/>
        <w:shd w:val="clear" w:color="auto" w:fill="FFFFFF"/>
        <w:tabs>
          <w:tab w:val="left" w:leader="dot" w:pos="9888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Приложение 1. Перечень трубопроводов, требующих перекладки/строительства до </w:t>
      </w:r>
      <w:r w:rsidR="00004850">
        <w:rPr>
          <w:rFonts w:ascii="Times New Roman" w:eastAsia="Times New Roman" w:hAnsi="Times New Roman" w:cs="Times New Roman"/>
          <w:sz w:val="26"/>
          <w:szCs w:val="26"/>
        </w:rPr>
        <w:t>2033</w:t>
      </w:r>
      <w:r w:rsidR="006969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7BB8">
        <w:rPr>
          <w:rFonts w:ascii="Times New Roman" w:eastAsia="Times New Roman" w:hAnsi="Times New Roman" w:cs="Times New Roman"/>
          <w:sz w:val="26"/>
          <w:szCs w:val="26"/>
        </w:rPr>
        <w:t xml:space="preserve">года, а </w:t>
      </w:r>
      <w:r w:rsidRPr="00DE7BB8">
        <w:rPr>
          <w:rFonts w:ascii="Times New Roman" w:eastAsia="Times New Roman" w:hAnsi="Times New Roman" w:cs="Times New Roman"/>
          <w:spacing w:val="-2"/>
          <w:sz w:val="26"/>
          <w:szCs w:val="26"/>
        </w:rPr>
        <w:t>также затраты на их перекладку/строительство</w:t>
      </w:r>
    </w:p>
    <w:p w:rsidR="009A3DEF" w:rsidRPr="0064285E" w:rsidRDefault="009A3DEF" w:rsidP="009A3DEF">
      <w:pPr>
        <w:rPr>
          <w:rFonts w:ascii="Times New Roman" w:eastAsia="Times New Roman" w:hAnsi="Times New Roman" w:cs="Times New Roman"/>
          <w:b/>
          <w:bCs/>
        </w:rPr>
      </w:pPr>
      <w:r w:rsidRPr="0064285E">
        <w:rPr>
          <w:rFonts w:ascii="Times New Roman" w:eastAsia="Times New Roman" w:hAnsi="Times New Roman" w:cs="Times New Roman"/>
          <w:b/>
          <w:bCs/>
        </w:rPr>
        <w:br w:type="page"/>
      </w:r>
    </w:p>
    <w:p w:rsidR="009A3DEF" w:rsidRPr="00DB6921" w:rsidRDefault="009A3DEF" w:rsidP="009A3DEF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692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1.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</w:r>
    </w:p>
    <w:p w:rsidR="009A3DEF" w:rsidRPr="00DB6921" w:rsidRDefault="009A3DEF" w:rsidP="009A3DEF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</w:t>
      </w:r>
      <w:r w:rsidRPr="00DB69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Площадь строительных фондов и приросты площади строительных фондов по </w:t>
      </w:r>
      <w:r w:rsidRPr="00DB692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расчетным элементам территориального деления.</w:t>
      </w:r>
    </w:p>
    <w:p w:rsidR="009A3DEF" w:rsidRPr="004747BA" w:rsidRDefault="009A3DEF" w:rsidP="009A3DE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sz w:val="26"/>
          <w:szCs w:val="26"/>
        </w:rPr>
        <w:t>Целью настоящей работы является определение оптимального варианта теплосна</w:t>
      </w:r>
      <w:r w:rsidRPr="004747BA">
        <w:rPr>
          <w:rFonts w:ascii="Times New Roman" w:hAnsi="Times New Roman" w:cs="Times New Roman"/>
          <w:sz w:val="26"/>
          <w:szCs w:val="26"/>
        </w:rPr>
        <w:t>б</w:t>
      </w:r>
      <w:r w:rsidRPr="004747BA">
        <w:rPr>
          <w:rFonts w:ascii="Times New Roman" w:hAnsi="Times New Roman" w:cs="Times New Roman"/>
          <w:sz w:val="26"/>
          <w:szCs w:val="26"/>
        </w:rPr>
        <w:t>жения г.</w:t>
      </w:r>
      <w:r w:rsidR="005B10C5">
        <w:rPr>
          <w:rFonts w:ascii="Times New Roman" w:hAnsi="Times New Roman" w:cs="Times New Roman"/>
          <w:sz w:val="26"/>
          <w:szCs w:val="26"/>
        </w:rPr>
        <w:t xml:space="preserve"> </w:t>
      </w:r>
      <w:r w:rsidRPr="004747BA">
        <w:rPr>
          <w:rFonts w:ascii="Times New Roman" w:hAnsi="Times New Roman" w:cs="Times New Roman"/>
          <w:sz w:val="26"/>
          <w:szCs w:val="26"/>
        </w:rPr>
        <w:t xml:space="preserve">Закаменск на период до </w:t>
      </w:r>
      <w:r w:rsidR="00880E7E">
        <w:rPr>
          <w:rFonts w:ascii="Times New Roman" w:hAnsi="Times New Roman" w:cs="Times New Roman"/>
          <w:sz w:val="26"/>
          <w:szCs w:val="26"/>
        </w:rPr>
        <w:t>2033</w:t>
      </w:r>
      <w:r w:rsidRPr="004747BA">
        <w:rPr>
          <w:rFonts w:ascii="Times New Roman" w:hAnsi="Times New Roman" w:cs="Times New Roman"/>
          <w:sz w:val="26"/>
          <w:szCs w:val="26"/>
        </w:rPr>
        <w:t xml:space="preserve"> г. на основе анализа существующего состояния с учетом предполагаемого роста тепловых нагрузок жилищно-коммунального сектора и в</w:t>
      </w:r>
      <w:r w:rsidRPr="004747BA">
        <w:rPr>
          <w:rFonts w:ascii="Times New Roman" w:hAnsi="Times New Roman" w:cs="Times New Roman"/>
          <w:sz w:val="26"/>
          <w:szCs w:val="26"/>
        </w:rPr>
        <w:t>ы</w:t>
      </w:r>
      <w:r w:rsidRPr="004747BA">
        <w:rPr>
          <w:rFonts w:ascii="Times New Roman" w:hAnsi="Times New Roman" w:cs="Times New Roman"/>
          <w:sz w:val="26"/>
          <w:szCs w:val="26"/>
        </w:rPr>
        <w:t>вода из эксплуатации морально устаревших и физически изношенных тепловых мощн</w:t>
      </w:r>
      <w:r w:rsidRPr="004747BA">
        <w:rPr>
          <w:rFonts w:ascii="Times New Roman" w:hAnsi="Times New Roman" w:cs="Times New Roman"/>
          <w:sz w:val="26"/>
          <w:szCs w:val="26"/>
        </w:rPr>
        <w:t>о</w:t>
      </w:r>
      <w:r w:rsidRPr="004747BA">
        <w:rPr>
          <w:rFonts w:ascii="Times New Roman" w:hAnsi="Times New Roman" w:cs="Times New Roman"/>
          <w:sz w:val="26"/>
          <w:szCs w:val="26"/>
        </w:rPr>
        <w:t>стей.</w:t>
      </w:r>
    </w:p>
    <w:p w:rsidR="009A3DEF" w:rsidRPr="004747BA" w:rsidRDefault="009A3DEF" w:rsidP="009A3DE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sz w:val="26"/>
          <w:szCs w:val="26"/>
        </w:rPr>
        <w:t xml:space="preserve">Схема теплоснабжения представляет собой </w:t>
      </w:r>
      <w:proofErr w:type="spellStart"/>
      <w:r w:rsidRPr="004747BA">
        <w:rPr>
          <w:rFonts w:ascii="Times New Roman" w:hAnsi="Times New Roman" w:cs="Times New Roman"/>
          <w:sz w:val="26"/>
          <w:szCs w:val="26"/>
        </w:rPr>
        <w:t>предпроектный</w:t>
      </w:r>
      <w:proofErr w:type="spellEnd"/>
      <w:r w:rsidRPr="004747BA">
        <w:rPr>
          <w:rFonts w:ascii="Times New Roman" w:hAnsi="Times New Roman" w:cs="Times New Roman"/>
          <w:sz w:val="26"/>
          <w:szCs w:val="26"/>
        </w:rPr>
        <w:t xml:space="preserve"> документ, в котором обосновываются:</w:t>
      </w:r>
    </w:p>
    <w:p w:rsidR="009A3DEF" w:rsidRPr="004747BA" w:rsidRDefault="009A3DEF" w:rsidP="009A3DE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sz w:val="26"/>
          <w:szCs w:val="26"/>
        </w:rPr>
        <w:t>- необходимость и экономическая целесообразность проектирования и строител</w:t>
      </w:r>
      <w:r w:rsidRPr="004747BA">
        <w:rPr>
          <w:rFonts w:ascii="Times New Roman" w:hAnsi="Times New Roman" w:cs="Times New Roman"/>
          <w:sz w:val="26"/>
          <w:szCs w:val="26"/>
        </w:rPr>
        <w:t>ь</w:t>
      </w:r>
      <w:r w:rsidRPr="004747BA">
        <w:rPr>
          <w:rFonts w:ascii="Times New Roman" w:hAnsi="Times New Roman" w:cs="Times New Roman"/>
          <w:sz w:val="26"/>
          <w:szCs w:val="26"/>
        </w:rPr>
        <w:t>ства новых, расширения и реконструкции существующих теплоисточников и тепловых с</w:t>
      </w:r>
      <w:r w:rsidRPr="004747BA">
        <w:rPr>
          <w:rFonts w:ascii="Times New Roman" w:hAnsi="Times New Roman" w:cs="Times New Roman"/>
          <w:sz w:val="26"/>
          <w:szCs w:val="26"/>
        </w:rPr>
        <w:t>е</w:t>
      </w:r>
      <w:r w:rsidRPr="004747BA">
        <w:rPr>
          <w:rFonts w:ascii="Times New Roman" w:hAnsi="Times New Roman" w:cs="Times New Roman"/>
          <w:sz w:val="26"/>
          <w:szCs w:val="26"/>
        </w:rPr>
        <w:t>тей,</w:t>
      </w:r>
    </w:p>
    <w:p w:rsidR="009A3DEF" w:rsidRPr="004747BA" w:rsidRDefault="009A3DEF" w:rsidP="009A3DE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sz w:val="26"/>
          <w:szCs w:val="26"/>
        </w:rPr>
        <w:t xml:space="preserve">- методы и инструменты управления и эксплуатации </w:t>
      </w:r>
      <w:proofErr w:type="spellStart"/>
      <w:r w:rsidRPr="004747BA">
        <w:rPr>
          <w:rFonts w:ascii="Times New Roman" w:hAnsi="Times New Roman" w:cs="Times New Roman"/>
          <w:sz w:val="26"/>
          <w:szCs w:val="26"/>
        </w:rPr>
        <w:t>энергообъектами</w:t>
      </w:r>
      <w:proofErr w:type="spellEnd"/>
      <w:r w:rsidRPr="004747BA">
        <w:rPr>
          <w:rFonts w:ascii="Times New Roman" w:hAnsi="Times New Roman" w:cs="Times New Roman"/>
          <w:sz w:val="26"/>
          <w:szCs w:val="26"/>
        </w:rPr>
        <w:t xml:space="preserve"> для обеспеч</w:t>
      </w:r>
      <w:r w:rsidRPr="004747BA">
        <w:rPr>
          <w:rFonts w:ascii="Times New Roman" w:hAnsi="Times New Roman" w:cs="Times New Roman"/>
          <w:sz w:val="26"/>
          <w:szCs w:val="26"/>
        </w:rPr>
        <w:t>е</w:t>
      </w:r>
      <w:r w:rsidRPr="004747BA">
        <w:rPr>
          <w:rFonts w:ascii="Times New Roman" w:hAnsi="Times New Roman" w:cs="Times New Roman"/>
          <w:sz w:val="26"/>
          <w:szCs w:val="26"/>
        </w:rPr>
        <w:t>ния энергетической безопасности развития экономики города и надёжности теплоснабж</w:t>
      </w:r>
      <w:r w:rsidRPr="004747BA">
        <w:rPr>
          <w:rFonts w:ascii="Times New Roman" w:hAnsi="Times New Roman" w:cs="Times New Roman"/>
          <w:sz w:val="26"/>
          <w:szCs w:val="26"/>
        </w:rPr>
        <w:t>е</w:t>
      </w:r>
      <w:r w:rsidRPr="004747BA">
        <w:rPr>
          <w:rFonts w:ascii="Times New Roman" w:hAnsi="Times New Roman" w:cs="Times New Roman"/>
          <w:sz w:val="26"/>
          <w:szCs w:val="26"/>
        </w:rPr>
        <w:t>ния потребителей.</w:t>
      </w:r>
    </w:p>
    <w:p w:rsidR="009A3DEF" w:rsidRPr="004747BA" w:rsidRDefault="009A3DEF" w:rsidP="009A3DE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Согласно данным, полученным от администрации, в перспективе в г. Закаменск </w:t>
      </w:r>
      <w:r w:rsidRPr="00BE11F6">
        <w:rPr>
          <w:rFonts w:ascii="Times New Roman" w:eastAsia="Times New Roman" w:hAnsi="Times New Roman" w:cs="Times New Roman"/>
          <w:sz w:val="26"/>
          <w:szCs w:val="26"/>
        </w:rPr>
        <w:t xml:space="preserve">планируется ввести в эксплуатацию и подключить к существующей сети предприятия </w:t>
      </w:r>
      <w:r w:rsidRPr="00BE11F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ООО «Закаменск ЖКХ» </w:t>
      </w:r>
      <w:r w:rsidR="00BE11F6">
        <w:rPr>
          <w:rFonts w:ascii="Times New Roman" w:eastAsia="Times New Roman" w:hAnsi="Times New Roman" w:cs="Times New Roman"/>
          <w:spacing w:val="-1"/>
          <w:sz w:val="26"/>
          <w:szCs w:val="26"/>
        </w:rPr>
        <w:t>комплекс зданий и сооружений ФСБ по РБ, городской бассейн,</w:t>
      </w:r>
      <w:r w:rsidR="00BE11F6" w:rsidRPr="00BE11F6">
        <w:rPr>
          <w:rFonts w:ascii="Times New Roman" w:hAnsi="Times New Roman" w:cs="Times New Roman"/>
        </w:rPr>
        <w:t xml:space="preserve"> </w:t>
      </w:r>
      <w:r w:rsidR="00BE11F6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="00BE11F6" w:rsidRPr="00BE11F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дание акушерского корпуса "ГБУЗ </w:t>
      </w:r>
      <w:proofErr w:type="spellStart"/>
      <w:r w:rsidR="00BE11F6" w:rsidRPr="00BE11F6">
        <w:rPr>
          <w:rFonts w:ascii="Times New Roman" w:eastAsia="Times New Roman" w:hAnsi="Times New Roman" w:cs="Times New Roman"/>
          <w:spacing w:val="-1"/>
          <w:sz w:val="26"/>
          <w:szCs w:val="26"/>
        </w:rPr>
        <w:t>Закаменская</w:t>
      </w:r>
      <w:proofErr w:type="spellEnd"/>
      <w:r w:rsidR="00BE11F6" w:rsidRPr="00BE11F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ЦРБ г. Закаменск"</w:t>
      </w:r>
      <w:r w:rsidR="00BE11F6">
        <w:rPr>
          <w:rFonts w:ascii="Times New Roman" w:eastAsia="Times New Roman" w:hAnsi="Times New Roman" w:cs="Times New Roman"/>
          <w:spacing w:val="-1"/>
          <w:sz w:val="26"/>
          <w:szCs w:val="26"/>
        </w:rPr>
        <w:t>, з</w:t>
      </w:r>
      <w:r w:rsidR="00BE11F6" w:rsidRPr="00BE11F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дание </w:t>
      </w:r>
      <w:proofErr w:type="spellStart"/>
      <w:r w:rsidR="00BE11F6" w:rsidRPr="00BE11F6">
        <w:rPr>
          <w:rFonts w:ascii="Times New Roman" w:eastAsia="Times New Roman" w:hAnsi="Times New Roman" w:cs="Times New Roman"/>
          <w:spacing w:val="-1"/>
          <w:sz w:val="26"/>
          <w:szCs w:val="26"/>
        </w:rPr>
        <w:t>патолагоанот</w:t>
      </w:r>
      <w:r w:rsidR="00BE11F6" w:rsidRPr="00BE11F6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BE11F6" w:rsidRPr="00BE11F6">
        <w:rPr>
          <w:rFonts w:ascii="Times New Roman" w:eastAsia="Times New Roman" w:hAnsi="Times New Roman" w:cs="Times New Roman"/>
          <w:spacing w:val="-1"/>
          <w:sz w:val="26"/>
          <w:szCs w:val="26"/>
        </w:rPr>
        <w:t>мического</w:t>
      </w:r>
      <w:proofErr w:type="spellEnd"/>
      <w:r w:rsidR="00BE11F6" w:rsidRPr="00BE11F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отделения (морг) модульного типа г. Закаменск</w:t>
      </w:r>
      <w:r w:rsidR="00BE11F6">
        <w:rPr>
          <w:rFonts w:ascii="Times New Roman" w:eastAsia="Times New Roman" w:hAnsi="Times New Roman" w:cs="Times New Roman"/>
          <w:spacing w:val="-1"/>
          <w:sz w:val="26"/>
          <w:szCs w:val="26"/>
        </w:rPr>
        <w:t>.</w:t>
      </w:r>
    </w:p>
    <w:p w:rsidR="009A3DEF" w:rsidRPr="00BE11F6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1F6">
        <w:rPr>
          <w:rFonts w:ascii="Times New Roman" w:eastAsia="Times New Roman" w:hAnsi="Times New Roman" w:cs="Times New Roman"/>
          <w:sz w:val="26"/>
          <w:szCs w:val="26"/>
        </w:rPr>
        <w:t>Тепловые мощности могут вводиться поэтапно с учётом темпов и очерёдности стр</w:t>
      </w:r>
      <w:r w:rsidRPr="00BE11F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BE11F6">
        <w:rPr>
          <w:rFonts w:ascii="Times New Roman" w:eastAsia="Times New Roman" w:hAnsi="Times New Roman" w:cs="Times New Roman"/>
          <w:sz w:val="26"/>
          <w:szCs w:val="26"/>
        </w:rPr>
        <w:t>ительства.</w:t>
      </w:r>
    </w:p>
    <w:p w:rsidR="009A3DEF" w:rsidRPr="00BE11F6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11F6">
        <w:rPr>
          <w:rFonts w:ascii="Times New Roman" w:eastAsia="Times New Roman" w:hAnsi="Times New Roman" w:cs="Times New Roman"/>
          <w:sz w:val="26"/>
          <w:szCs w:val="26"/>
        </w:rPr>
        <w:t>Теплоноситель в системе теплоснабжения - вода с температурой 95 - 70 °С.</w:t>
      </w:r>
    </w:p>
    <w:p w:rsidR="009A3DEF" w:rsidRPr="00BE11F6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11F6">
        <w:rPr>
          <w:rFonts w:ascii="Times New Roman" w:eastAsia="Times New Roman" w:hAnsi="Times New Roman" w:cs="Times New Roman"/>
          <w:sz w:val="26"/>
          <w:szCs w:val="26"/>
        </w:rPr>
        <w:t>Схема тепловых сетей - 2х трубная.</w:t>
      </w:r>
    </w:p>
    <w:p w:rsidR="009A3DEF" w:rsidRPr="00BE11F6" w:rsidRDefault="009A3DEF" w:rsidP="009A3DEF">
      <w:pPr>
        <w:widowControl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391DB5">
        <w:rPr>
          <w:rFonts w:ascii="Times New Roman" w:eastAsia="Times New Roman" w:hAnsi="Times New Roman" w:cs="Times New Roman"/>
          <w:sz w:val="26"/>
          <w:szCs w:val="26"/>
        </w:rPr>
        <w:t xml:space="preserve">Общая площадь жилого фонда на начало проектирования </w:t>
      </w:r>
      <w:r w:rsidR="00713233" w:rsidRPr="00391DB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91D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3233" w:rsidRPr="00391DB5">
        <w:rPr>
          <w:rFonts w:ascii="Times New Roman" w:eastAsia="Times New Roman" w:hAnsi="Times New Roman" w:cs="Times New Roman"/>
          <w:sz w:val="26"/>
          <w:szCs w:val="26"/>
        </w:rPr>
        <w:t>249,05</w:t>
      </w:r>
      <w:r w:rsidRPr="00391DB5">
        <w:rPr>
          <w:rFonts w:ascii="Times New Roman" w:eastAsia="Times New Roman" w:hAnsi="Times New Roman" w:cs="Times New Roman"/>
          <w:sz w:val="26"/>
          <w:szCs w:val="26"/>
        </w:rPr>
        <w:t xml:space="preserve"> тыс</w:t>
      </w:r>
      <w:proofErr w:type="gramStart"/>
      <w:r w:rsidRPr="00391DB5">
        <w:rPr>
          <w:rFonts w:ascii="Times New Roman" w:eastAsia="Times New Roman" w:hAnsi="Times New Roman" w:cs="Times New Roman"/>
          <w:sz w:val="26"/>
          <w:szCs w:val="26"/>
        </w:rPr>
        <w:t>.м</w:t>
      </w:r>
      <w:proofErr w:type="gramEnd"/>
      <w:r w:rsidRPr="00391DB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="007B652E" w:rsidRPr="00391DB5">
        <w:rPr>
          <w:rFonts w:ascii="Times New Roman" w:eastAsia="Times New Roman" w:hAnsi="Times New Roman" w:cs="Times New Roman"/>
          <w:sz w:val="26"/>
          <w:szCs w:val="26"/>
        </w:rPr>
        <w:t>, числе</w:t>
      </w:r>
      <w:r w:rsidR="007B652E" w:rsidRPr="00391DB5">
        <w:rPr>
          <w:rFonts w:ascii="Times New Roman" w:eastAsia="Times New Roman" w:hAnsi="Times New Roman" w:cs="Times New Roman"/>
          <w:sz w:val="26"/>
          <w:szCs w:val="26"/>
        </w:rPr>
        <w:t>н</w:t>
      </w:r>
      <w:r w:rsidR="007B652E" w:rsidRPr="00391DB5">
        <w:rPr>
          <w:rFonts w:ascii="Times New Roman" w:eastAsia="Times New Roman" w:hAnsi="Times New Roman" w:cs="Times New Roman"/>
          <w:sz w:val="26"/>
          <w:szCs w:val="26"/>
        </w:rPr>
        <w:t xml:space="preserve">ность населения </w:t>
      </w:r>
      <w:r w:rsidR="00BE11F6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7B652E" w:rsidRPr="00391D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11F6">
        <w:rPr>
          <w:rFonts w:ascii="Times New Roman" w:eastAsia="Times New Roman" w:hAnsi="Times New Roman" w:cs="Times New Roman"/>
          <w:sz w:val="26"/>
          <w:szCs w:val="26"/>
        </w:rPr>
        <w:t xml:space="preserve">11554 </w:t>
      </w:r>
      <w:r w:rsidRPr="00391DB5">
        <w:rPr>
          <w:rFonts w:ascii="Times New Roman" w:eastAsia="Times New Roman" w:hAnsi="Times New Roman" w:cs="Times New Roman"/>
          <w:sz w:val="26"/>
          <w:szCs w:val="26"/>
        </w:rPr>
        <w:t>чел</w:t>
      </w:r>
      <w:r w:rsidRPr="00BE11F6">
        <w:rPr>
          <w:rFonts w:ascii="Times New Roman" w:eastAsia="Times New Roman" w:hAnsi="Times New Roman" w:cs="Times New Roman"/>
          <w:sz w:val="26"/>
          <w:szCs w:val="26"/>
        </w:rPr>
        <w:t>., обеспеченность жильем на 1 человека</w:t>
      </w:r>
      <w:r w:rsidR="005B10C5" w:rsidRPr="00BE11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>составляет</w:t>
      </w:r>
      <w:r w:rsidR="00CA6FA2"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E11F6">
        <w:rPr>
          <w:rFonts w:ascii="Times New Roman" w:eastAsia="Times New Roman" w:hAnsi="Times New Roman" w:cs="Times New Roman"/>
          <w:spacing w:val="-4"/>
          <w:sz w:val="26"/>
          <w:szCs w:val="26"/>
        </w:rPr>
        <w:t>–</w:t>
      </w:r>
      <w:r w:rsidR="00CA6FA2"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BE11F6">
        <w:rPr>
          <w:rFonts w:ascii="Times New Roman" w:eastAsia="Times New Roman" w:hAnsi="Times New Roman" w:cs="Times New Roman"/>
          <w:spacing w:val="-4"/>
          <w:sz w:val="26"/>
          <w:szCs w:val="26"/>
        </w:rPr>
        <w:t>21,5</w:t>
      </w:r>
      <w:r w:rsidR="00581A30"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>м</w:t>
      </w:r>
      <w:r w:rsidRPr="00BE11F6">
        <w:rPr>
          <w:rFonts w:ascii="Times New Roman" w:eastAsia="Times New Roman" w:hAnsi="Times New Roman" w:cs="Times New Roman"/>
          <w:spacing w:val="-4"/>
          <w:sz w:val="26"/>
          <w:szCs w:val="26"/>
          <w:vertAlign w:val="superscript"/>
        </w:rPr>
        <w:t>2</w:t>
      </w:r>
      <w:r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>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>По данным администрации г.</w:t>
      </w:r>
      <w:r w:rsidR="00581A30"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Закаменска за </w:t>
      </w:r>
      <w:r w:rsidR="005B10C5"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>последний год</w:t>
      </w:r>
      <w:r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сданы в эксплуатацию </w:t>
      </w:r>
      <w:r w:rsidR="00BE11F6"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>пл</w:t>
      </w:r>
      <w:r w:rsidR="00BE11F6"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="00BE11F6"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нируется сдача </w:t>
      </w:r>
      <w:r w:rsidR="003E5F73"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>объектов</w:t>
      </w:r>
      <w:r w:rsidRPr="00BE11F6">
        <w:rPr>
          <w:rFonts w:ascii="Times New Roman" w:eastAsia="Times New Roman" w:hAnsi="Times New Roman" w:cs="Times New Roman"/>
          <w:spacing w:val="-4"/>
          <w:sz w:val="26"/>
          <w:szCs w:val="26"/>
        </w:rPr>
        <w:t>, приведённые в таблице.</w:t>
      </w:r>
    </w:p>
    <w:p w:rsidR="00D351F9" w:rsidRDefault="00D351F9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D351F9" w:rsidRDefault="00D351F9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D351F9" w:rsidRDefault="00D351F9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D351F9" w:rsidRDefault="00D351F9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D351F9" w:rsidRDefault="00D351F9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D351F9" w:rsidRDefault="00D351F9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lastRenderedPageBreak/>
        <w:t xml:space="preserve">Таблица </w:t>
      </w:r>
    </w:p>
    <w:p w:rsidR="009A3DEF" w:rsidRDefault="00D67B7D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391DB5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Объекты, планируемые к вводу в эксплуатацию</w:t>
      </w:r>
    </w:p>
    <w:p w:rsidR="00D351F9" w:rsidRPr="004747BA" w:rsidRDefault="00D351F9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tbl>
      <w:tblPr>
        <w:tblStyle w:val="a3"/>
        <w:tblW w:w="8916" w:type="dxa"/>
        <w:jc w:val="center"/>
        <w:tblLook w:val="04A0" w:firstRow="1" w:lastRow="0" w:firstColumn="1" w:lastColumn="0" w:noHBand="0" w:noVBand="1"/>
      </w:tblPr>
      <w:tblGrid>
        <w:gridCol w:w="599"/>
        <w:gridCol w:w="6313"/>
        <w:gridCol w:w="1990"/>
        <w:gridCol w:w="14"/>
      </w:tblGrid>
      <w:tr w:rsidR="00C60446" w:rsidRPr="0064285E" w:rsidTr="00C60446">
        <w:trPr>
          <w:trHeight w:val="257"/>
          <w:jc w:val="center"/>
        </w:trPr>
        <w:tc>
          <w:tcPr>
            <w:tcW w:w="599" w:type="dxa"/>
          </w:tcPr>
          <w:p w:rsidR="00C60446" w:rsidRPr="0064285E" w:rsidRDefault="00C60446" w:rsidP="00596752">
            <w:pPr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13" w:type="dxa"/>
          </w:tcPr>
          <w:p w:rsidR="00C60446" w:rsidRPr="0064285E" w:rsidRDefault="00C60446" w:rsidP="00EC1882">
            <w:pPr>
              <w:ind w:left="2921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2004" w:type="dxa"/>
            <w:gridSpan w:val="2"/>
          </w:tcPr>
          <w:p w:rsidR="00C60446" w:rsidRPr="0064285E" w:rsidRDefault="00C60446" w:rsidP="00D67B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Нагрузка тепл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вая, Гкал/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</w:tr>
      <w:tr w:rsidR="00391DB5" w:rsidRPr="0064285E" w:rsidTr="00C60446">
        <w:trPr>
          <w:gridAfter w:val="1"/>
          <w:wAfter w:w="14" w:type="dxa"/>
          <w:trHeight w:val="257"/>
          <w:jc w:val="center"/>
        </w:trPr>
        <w:tc>
          <w:tcPr>
            <w:tcW w:w="599" w:type="dxa"/>
          </w:tcPr>
          <w:p w:rsidR="00391DB5" w:rsidRPr="0064285E" w:rsidRDefault="00391DB5" w:rsidP="0059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3" w:type="dxa"/>
          </w:tcPr>
          <w:p w:rsidR="00391DB5" w:rsidRDefault="00391DB5" w:rsidP="00C90623">
            <w:pPr>
              <w:rPr>
                <w:rFonts w:ascii="Times New Roman" w:hAnsi="Times New Roman" w:cs="Times New Roman"/>
              </w:rPr>
            </w:pPr>
            <w:r w:rsidRPr="00C60446">
              <w:rPr>
                <w:rFonts w:ascii="Times New Roman" w:hAnsi="Times New Roman" w:cs="Times New Roman"/>
              </w:rPr>
              <w:t>Строительство Бассейна в г. Закаменск</w:t>
            </w:r>
          </w:p>
        </w:tc>
        <w:tc>
          <w:tcPr>
            <w:tcW w:w="1990" w:type="dxa"/>
          </w:tcPr>
          <w:p w:rsidR="00391DB5" w:rsidRDefault="00391DB5" w:rsidP="00C90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0,5682</w:t>
            </w:r>
          </w:p>
        </w:tc>
      </w:tr>
      <w:tr w:rsidR="00391DB5" w:rsidRPr="0064285E" w:rsidTr="00C60446">
        <w:trPr>
          <w:gridAfter w:val="1"/>
          <w:wAfter w:w="14" w:type="dxa"/>
          <w:trHeight w:val="500"/>
          <w:jc w:val="center"/>
        </w:trPr>
        <w:tc>
          <w:tcPr>
            <w:tcW w:w="599" w:type="dxa"/>
          </w:tcPr>
          <w:p w:rsidR="00391DB5" w:rsidRPr="0064285E" w:rsidRDefault="00391DB5" w:rsidP="0059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3" w:type="dxa"/>
          </w:tcPr>
          <w:p w:rsidR="00391DB5" w:rsidRPr="006969CB" w:rsidRDefault="00391DB5" w:rsidP="00596752">
            <w:pPr>
              <w:rPr>
                <w:rFonts w:ascii="Times New Roman" w:hAnsi="Times New Roman" w:cs="Times New Roman"/>
                <w:highlight w:val="yellow"/>
              </w:rPr>
            </w:pPr>
            <w:r w:rsidRPr="00391DB5">
              <w:rPr>
                <w:rFonts w:ascii="Times New Roman" w:hAnsi="Times New Roman" w:cs="Times New Roman"/>
              </w:rPr>
              <w:t>Комплекс зданий и сооружений «Отдел Закаменск» ФСБ по РБ</w:t>
            </w:r>
          </w:p>
        </w:tc>
        <w:tc>
          <w:tcPr>
            <w:tcW w:w="1990" w:type="dxa"/>
          </w:tcPr>
          <w:p w:rsidR="00391DB5" w:rsidRPr="0064285E" w:rsidRDefault="00391DB5" w:rsidP="00D35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0,704</w:t>
            </w:r>
          </w:p>
        </w:tc>
      </w:tr>
      <w:tr w:rsidR="00391DB5" w:rsidRPr="0064285E" w:rsidTr="00C60446">
        <w:trPr>
          <w:gridAfter w:val="1"/>
          <w:wAfter w:w="14" w:type="dxa"/>
          <w:trHeight w:val="500"/>
          <w:jc w:val="center"/>
        </w:trPr>
        <w:tc>
          <w:tcPr>
            <w:tcW w:w="599" w:type="dxa"/>
          </w:tcPr>
          <w:p w:rsidR="00391DB5" w:rsidRDefault="00391DB5" w:rsidP="0059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13" w:type="dxa"/>
          </w:tcPr>
          <w:p w:rsidR="00391DB5" w:rsidRDefault="00391DB5" w:rsidP="00596752">
            <w:pPr>
              <w:rPr>
                <w:rFonts w:ascii="Times New Roman" w:hAnsi="Times New Roman" w:cs="Times New Roman"/>
              </w:rPr>
            </w:pPr>
            <w:r w:rsidRPr="00C60446">
              <w:rPr>
                <w:rFonts w:ascii="Times New Roman" w:hAnsi="Times New Roman" w:cs="Times New Roman"/>
              </w:rPr>
              <w:t xml:space="preserve">Здание акушерского корпуса "ГБУЗ </w:t>
            </w:r>
            <w:proofErr w:type="spellStart"/>
            <w:r w:rsidRPr="00C60446">
              <w:rPr>
                <w:rFonts w:ascii="Times New Roman" w:hAnsi="Times New Roman" w:cs="Times New Roman"/>
              </w:rPr>
              <w:t>Закаменская</w:t>
            </w:r>
            <w:proofErr w:type="spellEnd"/>
            <w:r w:rsidRPr="00C60446">
              <w:rPr>
                <w:rFonts w:ascii="Times New Roman" w:hAnsi="Times New Roman" w:cs="Times New Roman"/>
              </w:rPr>
              <w:t xml:space="preserve"> ЦРБ г. Зак</w:t>
            </w:r>
            <w:r w:rsidRPr="00C60446">
              <w:rPr>
                <w:rFonts w:ascii="Times New Roman" w:hAnsi="Times New Roman" w:cs="Times New Roman"/>
              </w:rPr>
              <w:t>а</w:t>
            </w:r>
            <w:r w:rsidRPr="00C60446">
              <w:rPr>
                <w:rFonts w:ascii="Times New Roman" w:hAnsi="Times New Roman" w:cs="Times New Roman"/>
              </w:rPr>
              <w:t>менск"</w:t>
            </w:r>
          </w:p>
        </w:tc>
        <w:tc>
          <w:tcPr>
            <w:tcW w:w="1990" w:type="dxa"/>
          </w:tcPr>
          <w:p w:rsidR="00391DB5" w:rsidRDefault="00391DB5" w:rsidP="00D35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0,3754</w:t>
            </w:r>
          </w:p>
        </w:tc>
      </w:tr>
      <w:tr w:rsidR="00391DB5" w:rsidRPr="0064285E" w:rsidTr="00C60446">
        <w:trPr>
          <w:gridAfter w:val="1"/>
          <w:wAfter w:w="14" w:type="dxa"/>
          <w:trHeight w:val="500"/>
          <w:jc w:val="center"/>
        </w:trPr>
        <w:tc>
          <w:tcPr>
            <w:tcW w:w="599" w:type="dxa"/>
          </w:tcPr>
          <w:p w:rsidR="00391DB5" w:rsidRDefault="00391DB5" w:rsidP="00596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13" w:type="dxa"/>
          </w:tcPr>
          <w:p w:rsidR="00391DB5" w:rsidRDefault="00391DB5" w:rsidP="00596752">
            <w:pPr>
              <w:rPr>
                <w:rFonts w:ascii="Times New Roman" w:hAnsi="Times New Roman" w:cs="Times New Roman"/>
              </w:rPr>
            </w:pPr>
            <w:r w:rsidRPr="00C60446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C60446">
              <w:rPr>
                <w:rFonts w:ascii="Times New Roman" w:hAnsi="Times New Roman" w:cs="Times New Roman"/>
              </w:rPr>
              <w:t>патолагоанотомического</w:t>
            </w:r>
            <w:proofErr w:type="spellEnd"/>
            <w:r w:rsidRPr="00C60446">
              <w:rPr>
                <w:rFonts w:ascii="Times New Roman" w:hAnsi="Times New Roman" w:cs="Times New Roman"/>
              </w:rPr>
              <w:t xml:space="preserve"> отделения (морг) модульного типа г. Закаменск</w:t>
            </w:r>
          </w:p>
        </w:tc>
        <w:tc>
          <w:tcPr>
            <w:tcW w:w="1990" w:type="dxa"/>
          </w:tcPr>
          <w:p w:rsidR="00391DB5" w:rsidRDefault="00391DB5" w:rsidP="00D35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0,97951</w:t>
            </w:r>
          </w:p>
        </w:tc>
      </w:tr>
      <w:tr w:rsidR="00391DB5" w:rsidRPr="0064285E" w:rsidTr="00C60446">
        <w:trPr>
          <w:gridAfter w:val="1"/>
          <w:wAfter w:w="14" w:type="dxa"/>
          <w:trHeight w:val="346"/>
          <w:jc w:val="center"/>
        </w:trPr>
        <w:tc>
          <w:tcPr>
            <w:tcW w:w="599" w:type="dxa"/>
          </w:tcPr>
          <w:p w:rsidR="00391DB5" w:rsidRPr="0064285E" w:rsidRDefault="00391DB5" w:rsidP="0059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3" w:type="dxa"/>
          </w:tcPr>
          <w:p w:rsidR="00391DB5" w:rsidRPr="0064285E" w:rsidRDefault="00391DB5" w:rsidP="00AE1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Pr="0064285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90" w:type="dxa"/>
          </w:tcPr>
          <w:p w:rsidR="00391DB5" w:rsidRPr="0064285E" w:rsidRDefault="00391DB5" w:rsidP="00D35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2,6271</w:t>
            </w:r>
          </w:p>
        </w:tc>
      </w:tr>
    </w:tbl>
    <w:p w:rsidR="009A3DEF" w:rsidRDefault="009A3DEF" w:rsidP="009A3DEF">
      <w:pPr>
        <w:shd w:val="clear" w:color="auto" w:fill="FFFFFF"/>
        <w:spacing w:after="0" w:line="341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9A3DEF" w:rsidRPr="00DB6921" w:rsidRDefault="009A3DEF" w:rsidP="009A3DEF">
      <w:pPr>
        <w:shd w:val="clear" w:color="auto" w:fill="FFFFFF"/>
        <w:spacing w:after="0" w:line="341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692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Таблица </w:t>
      </w:r>
    </w:p>
    <w:tbl>
      <w:tblPr>
        <w:tblW w:w="94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91"/>
        <w:gridCol w:w="1418"/>
        <w:gridCol w:w="744"/>
        <w:gridCol w:w="991"/>
        <w:gridCol w:w="674"/>
        <w:gridCol w:w="709"/>
        <w:gridCol w:w="709"/>
        <w:gridCol w:w="796"/>
        <w:gridCol w:w="742"/>
        <w:gridCol w:w="687"/>
        <w:gridCol w:w="709"/>
      </w:tblGrid>
      <w:tr w:rsidR="009A3DEF" w:rsidRPr="00A00E16" w:rsidTr="00596752">
        <w:trPr>
          <w:trHeight w:val="315"/>
        </w:trPr>
        <w:tc>
          <w:tcPr>
            <w:tcW w:w="94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 прироста жилой площади и численности населения до 2029 года</w:t>
            </w:r>
          </w:p>
        </w:tc>
      </w:tr>
      <w:tr w:rsidR="009A3DEF" w:rsidRPr="00A00E16" w:rsidTr="00596752">
        <w:trPr>
          <w:trHeight w:val="315"/>
        </w:trPr>
        <w:tc>
          <w:tcPr>
            <w:tcW w:w="9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A3DEF" w:rsidRPr="00A00E16" w:rsidTr="00596752">
        <w:trPr>
          <w:trHeight w:hRule="exact" w:val="9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Населенный пункт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</w:t>
            </w: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ние </w:t>
            </w:r>
            <w:proofErr w:type="spellStart"/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показет</w:t>
            </w: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ля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gramStart"/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391DB5" w:rsidRDefault="009A3DEF" w:rsidP="00E74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20</w:t>
            </w:r>
            <w:r w:rsidR="00E7473E"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391DB5" w:rsidRDefault="009A3DEF" w:rsidP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391DB5" w:rsidRDefault="009A3DEF" w:rsidP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391DB5" w:rsidRDefault="009A3DEF" w:rsidP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391DB5" w:rsidRDefault="009A3DEF" w:rsidP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391DB5" w:rsidRDefault="009A3DEF" w:rsidP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391DB5" w:rsidRDefault="009A3DEF" w:rsidP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</w:t>
            </w:r>
            <w:r w:rsid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391DB5" w:rsidRDefault="009A3DEF" w:rsidP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  <w:r w:rsid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</w:t>
            </w:r>
            <w:r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- 20</w:t>
            </w:r>
            <w:r w:rsid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</w:t>
            </w:r>
          </w:p>
        </w:tc>
      </w:tr>
      <w:tr w:rsidR="009A3DEF" w:rsidRPr="00A00E16" w:rsidTr="00581A30">
        <w:trPr>
          <w:trHeight w:hRule="exact" w:val="72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 Закаменск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Численность населения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391DB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DEF" w:rsidRPr="00A00E16" w:rsidRDefault="00391DB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DEF" w:rsidRPr="00A00E16" w:rsidRDefault="00581A30" w:rsidP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391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DEF" w:rsidRPr="00A00E16" w:rsidRDefault="00581A30" w:rsidP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391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DEF" w:rsidRPr="00A00E16" w:rsidRDefault="00581A30" w:rsidP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391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DEF" w:rsidRPr="00A00E16" w:rsidRDefault="00581A30" w:rsidP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391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DEF" w:rsidRPr="00A00E16" w:rsidRDefault="00581A30" w:rsidP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391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3DEF" w:rsidRPr="00A00E16" w:rsidRDefault="00581A30" w:rsidP="00391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391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860</w:t>
            </w:r>
          </w:p>
        </w:tc>
      </w:tr>
      <w:tr w:rsidR="009A3DEF" w:rsidRPr="00A00E16" w:rsidTr="005B10C5">
        <w:trPr>
          <w:trHeight w:val="12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Прирост об</w:t>
            </w: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ъ</w:t>
            </w: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ектов общ</w:t>
            </w: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ственно-деловой  з</w:t>
            </w: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стройки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391DB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391DB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A3DEF" w:rsidRPr="00A00E16" w:rsidTr="005B10C5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DEF" w:rsidRPr="00A00E16" w:rsidTr="005B10C5">
        <w:trPr>
          <w:trHeight w:val="30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A3DEF" w:rsidRPr="00A00E16" w:rsidTr="005B10C5">
        <w:trPr>
          <w:trHeight w:val="14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Прирост жилой застройки - многокварти</w:t>
            </w: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ные дома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391DB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391DB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</w:p>
        </w:tc>
      </w:tr>
      <w:tr w:rsidR="009A3DEF" w:rsidRPr="00A00E16" w:rsidTr="005B10C5">
        <w:trPr>
          <w:trHeight w:val="144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Прирост жилой застройки - индивидуал</w:t>
            </w: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ное жилье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Start"/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B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A3DEF" w:rsidRPr="005B10C5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DEF" w:rsidRPr="00A00E16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9A3DEF" w:rsidRDefault="009A3DEF" w:rsidP="009A3DEF"/>
    <w:tbl>
      <w:tblPr>
        <w:tblW w:w="8783" w:type="dxa"/>
        <w:jc w:val="center"/>
        <w:tblInd w:w="-5" w:type="dxa"/>
        <w:tblLayout w:type="fixed"/>
        <w:tblLook w:val="04A0" w:firstRow="1" w:lastRow="0" w:firstColumn="1" w:lastColumn="0" w:noHBand="0" w:noVBand="1"/>
      </w:tblPr>
      <w:tblGrid>
        <w:gridCol w:w="681"/>
        <w:gridCol w:w="4719"/>
        <w:gridCol w:w="3383"/>
      </w:tblGrid>
      <w:tr w:rsidR="009A3DEF" w:rsidRPr="0064285E" w:rsidTr="006969CB">
        <w:trPr>
          <w:trHeight w:val="554"/>
          <w:jc w:val="center"/>
        </w:trPr>
        <w:tc>
          <w:tcPr>
            <w:tcW w:w="87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882" w:rsidRDefault="00EC1882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11F6" w:rsidRDefault="00BE11F6" w:rsidP="00B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11F6" w:rsidRDefault="00BE11F6" w:rsidP="00B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11F6" w:rsidRDefault="00BE11F6" w:rsidP="00B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11F6" w:rsidRDefault="00BE11F6" w:rsidP="00B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11F6" w:rsidRDefault="00BE11F6" w:rsidP="00B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11F6" w:rsidRDefault="00BE11F6" w:rsidP="00B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11F6" w:rsidRDefault="00BE11F6" w:rsidP="00B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3DEF" w:rsidRPr="0064285E" w:rsidRDefault="009A3DEF" w:rsidP="00B90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Реестр аварийных многоквартирных домов отключенных от отопления и в</w:t>
            </w:r>
            <w:r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 г. З</w:t>
            </w:r>
            <w:r w:rsidR="00E00595"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акаменск по состоянию на 202</w:t>
            </w:r>
            <w:r w:rsidR="00B904A0"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91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A3DEF" w:rsidRPr="0064285E" w:rsidTr="006969CB">
        <w:trPr>
          <w:trHeight w:val="267"/>
          <w:jc w:val="center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EF" w:rsidRPr="0064285E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8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№ 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64285E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4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EF" w:rsidRPr="0064285E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85E">
              <w:rPr>
                <w:rFonts w:ascii="Times New Roman" w:eastAsia="Times New Roman" w:hAnsi="Times New Roman" w:cs="Times New Roman"/>
                <w:color w:val="000000"/>
              </w:rPr>
              <w:t>Адрес МКД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EF" w:rsidRPr="005B10C5" w:rsidRDefault="005B10C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Площадь,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</w:tr>
      <w:tr w:rsidR="009A3DEF" w:rsidRPr="0064285E" w:rsidTr="006969CB">
        <w:trPr>
          <w:trHeight w:val="267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64285E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64285E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DEF" w:rsidRPr="0064285E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DEF" w:rsidRPr="0064285E" w:rsidTr="006969CB">
        <w:trPr>
          <w:trHeight w:val="253"/>
          <w:jc w:val="center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64285E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DEF" w:rsidRPr="0064285E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DEF" w:rsidRPr="0064285E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DEF" w:rsidRPr="0064285E" w:rsidTr="006969CB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DEF" w:rsidRPr="0064285E" w:rsidRDefault="006474D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EF" w:rsidRPr="0064285E" w:rsidRDefault="007B652E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 Закаменск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Крупской д.19</w:t>
            </w: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A3DEF" w:rsidRPr="005B10C5" w:rsidRDefault="00CC3597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</w:rPr>
              <w:t>1385,5</w:t>
            </w:r>
          </w:p>
        </w:tc>
      </w:tr>
      <w:tr w:rsidR="009A3DEF" w:rsidRPr="0064285E" w:rsidTr="006969CB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DEF" w:rsidRPr="0064285E" w:rsidRDefault="006474D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EF" w:rsidRPr="0064285E" w:rsidRDefault="007B652E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 Закаменск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Крупской д.21</w:t>
            </w: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A3DEF" w:rsidRPr="005B10C5" w:rsidRDefault="00CC3597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</w:rPr>
              <w:t>1393,4</w:t>
            </w:r>
          </w:p>
        </w:tc>
      </w:tr>
      <w:tr w:rsidR="009A3DEF" w:rsidRPr="0064285E" w:rsidTr="006969CB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DEF" w:rsidRPr="0064285E" w:rsidRDefault="006474D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EF" w:rsidRPr="0064285E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85E">
              <w:rPr>
                <w:rFonts w:ascii="Times New Roman" w:eastAsia="Times New Roman" w:hAnsi="Times New Roman" w:cs="Times New Roman"/>
                <w:color w:val="000000"/>
              </w:rPr>
              <w:t xml:space="preserve">г </w:t>
            </w:r>
            <w:r w:rsidR="007B652E">
              <w:rPr>
                <w:rFonts w:ascii="Times New Roman" w:eastAsia="Times New Roman" w:hAnsi="Times New Roman" w:cs="Times New Roman"/>
                <w:color w:val="000000"/>
              </w:rPr>
              <w:t xml:space="preserve">Закаменск </w:t>
            </w:r>
            <w:proofErr w:type="spellStart"/>
            <w:proofErr w:type="gramStart"/>
            <w:r w:rsidR="007B652E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="007B652E">
              <w:rPr>
                <w:rFonts w:ascii="Times New Roman" w:eastAsia="Times New Roman" w:hAnsi="Times New Roman" w:cs="Times New Roman"/>
                <w:color w:val="000000"/>
              </w:rPr>
              <w:t xml:space="preserve"> Крупской д.22</w:t>
            </w: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A3DEF" w:rsidRPr="005B10C5" w:rsidRDefault="00CC3597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</w:rPr>
              <w:t>765,5</w:t>
            </w:r>
          </w:p>
        </w:tc>
      </w:tr>
      <w:tr w:rsidR="009A3DEF" w:rsidRPr="0064285E" w:rsidTr="006969CB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DEF" w:rsidRPr="0064285E" w:rsidRDefault="006474D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EF" w:rsidRPr="0064285E" w:rsidRDefault="007B652E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 Закаменск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Крупской д.23</w:t>
            </w: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A3DEF" w:rsidRPr="005B10C5" w:rsidRDefault="00CC3597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</w:rPr>
              <w:t>1406,7</w:t>
            </w:r>
          </w:p>
        </w:tc>
      </w:tr>
      <w:tr w:rsidR="009A3DEF" w:rsidRPr="0064285E" w:rsidTr="006969CB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DEF" w:rsidRPr="0064285E" w:rsidRDefault="006474D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EF" w:rsidRPr="0064285E" w:rsidRDefault="007B652E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 Закаменск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Крупской д.24</w:t>
            </w: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A3DEF" w:rsidRPr="005B10C5" w:rsidRDefault="00CC3597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</w:rPr>
              <w:t>749,5</w:t>
            </w:r>
          </w:p>
        </w:tc>
      </w:tr>
      <w:tr w:rsidR="009A3DEF" w:rsidRPr="0064285E" w:rsidTr="006969CB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DEF" w:rsidRPr="0064285E" w:rsidRDefault="006474D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EF" w:rsidRPr="0064285E" w:rsidRDefault="007B652E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 Закаменск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Крупской д.26</w:t>
            </w: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A3DEF" w:rsidRPr="005B10C5" w:rsidRDefault="00CC3597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</w:rPr>
              <w:t>892,1</w:t>
            </w:r>
          </w:p>
        </w:tc>
      </w:tr>
      <w:tr w:rsidR="009A3DEF" w:rsidRPr="0064285E" w:rsidTr="006969CB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DEF" w:rsidRPr="0064285E" w:rsidRDefault="006474D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EF" w:rsidRPr="0064285E" w:rsidRDefault="007B652E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 Закаменск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Крупской д.28</w:t>
            </w: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A3DEF" w:rsidRPr="005B10C5" w:rsidRDefault="00664569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</w:tr>
      <w:tr w:rsidR="009A3DEF" w:rsidRPr="0064285E" w:rsidTr="006969CB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DEF" w:rsidRPr="0064285E" w:rsidRDefault="006474D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EF" w:rsidRPr="0064285E" w:rsidRDefault="009A3DE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4285E">
              <w:rPr>
                <w:rFonts w:ascii="Times New Roman" w:eastAsia="Times New Roman" w:hAnsi="Times New Roman" w:cs="Times New Roman"/>
                <w:color w:val="000000"/>
              </w:rPr>
              <w:t xml:space="preserve">г Закаменск </w:t>
            </w:r>
            <w:proofErr w:type="spellStart"/>
            <w:proofErr w:type="gramStart"/>
            <w:r w:rsidRPr="0064285E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 w:rsidRPr="0064285E">
              <w:rPr>
                <w:rFonts w:ascii="Times New Roman" w:eastAsia="Times New Roman" w:hAnsi="Times New Roman" w:cs="Times New Roman"/>
                <w:color w:val="000000"/>
              </w:rPr>
              <w:t xml:space="preserve"> Ленина д.</w:t>
            </w:r>
            <w:r w:rsidR="007B652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A3DEF" w:rsidRPr="005B10C5" w:rsidRDefault="00C046FC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9A3DEF" w:rsidRPr="0064285E" w:rsidTr="006969CB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3DEF" w:rsidRPr="0064285E" w:rsidRDefault="006474DF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DEF" w:rsidRPr="0064285E" w:rsidRDefault="007B652E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 Закаменск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Ленина д.22</w:t>
            </w:r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A3DEF" w:rsidRPr="005B10C5" w:rsidRDefault="00C046FC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</w:rPr>
              <w:t>2024,5</w:t>
            </w:r>
          </w:p>
        </w:tc>
      </w:tr>
      <w:tr w:rsidR="009A3DEF" w:rsidRPr="0064285E" w:rsidTr="006969CB">
        <w:trPr>
          <w:trHeight w:val="9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EF" w:rsidRPr="0064285E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8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DEF" w:rsidRPr="0064285E" w:rsidRDefault="009A3DEF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428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00595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A3DEF" w:rsidRPr="005B10C5" w:rsidRDefault="00C046FC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10C5">
              <w:rPr>
                <w:rFonts w:ascii="Times New Roman" w:eastAsia="Times New Roman" w:hAnsi="Times New Roman" w:cs="Times New Roman"/>
                <w:color w:val="000000"/>
              </w:rPr>
              <w:t>10967,2</w:t>
            </w:r>
          </w:p>
        </w:tc>
      </w:tr>
    </w:tbl>
    <w:p w:rsidR="009A3DEF" w:rsidRDefault="009A3DEF" w:rsidP="009A3DEF">
      <w:pPr>
        <w:rPr>
          <w:rFonts w:ascii="Times New Roman" w:hAnsi="Times New Roman" w:cs="Times New Roman"/>
          <w:noProof/>
          <w:sz w:val="24"/>
          <w:szCs w:val="24"/>
        </w:rPr>
      </w:pPr>
    </w:p>
    <w:p w:rsidR="006474DF" w:rsidRPr="0064285E" w:rsidRDefault="00E00595" w:rsidP="00E0059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0595">
        <w:rPr>
          <w:rFonts w:ascii="Times New Roman" w:hAnsi="Times New Roman" w:cs="Times New Roman"/>
          <w:sz w:val="24"/>
          <w:szCs w:val="24"/>
        </w:rPr>
        <w:object w:dxaOrig="3051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6pt;height:387pt" o:ole="">
            <v:imagedata r:id="rId9" o:title=""/>
          </v:shape>
          <o:OLEObject Type="Embed" ProgID="FoxitReader.Document" ShapeID="_x0000_i1025" DrawAspect="Content" ObjectID="_1744592077" r:id="rId10"/>
        </w:object>
      </w:r>
    </w:p>
    <w:p w:rsidR="009A3DEF" w:rsidRPr="0064285E" w:rsidRDefault="009A3DEF" w:rsidP="009A3DEF">
      <w:pPr>
        <w:shd w:val="clear" w:color="auto" w:fill="FFFFFF"/>
        <w:spacing w:after="0" w:line="336" w:lineRule="exact"/>
        <w:rPr>
          <w:rFonts w:ascii="Times New Roman" w:hAnsi="Times New Roman" w:cs="Times New Roman"/>
        </w:rPr>
      </w:pPr>
      <w:r w:rsidRPr="0064285E">
        <w:rPr>
          <w:rFonts w:ascii="Times New Roman" w:eastAsia="Times New Roman" w:hAnsi="Times New Roman" w:cs="Times New Roman"/>
          <w:b/>
          <w:bCs/>
        </w:rPr>
        <w:t>Рисунок 1.1.1. Месторасположение М</w:t>
      </w:r>
      <w:r w:rsidR="00E00595">
        <w:rPr>
          <w:rFonts w:ascii="Times New Roman" w:eastAsia="Times New Roman" w:hAnsi="Times New Roman" w:cs="Times New Roman"/>
          <w:b/>
          <w:bCs/>
        </w:rPr>
        <w:t xml:space="preserve">КД по ул. Крупской 34а, 36а </w:t>
      </w:r>
      <w:r w:rsidRPr="0064285E">
        <w:rPr>
          <w:rFonts w:ascii="Times New Roman" w:eastAsia="Times New Roman" w:hAnsi="Times New Roman" w:cs="Times New Roman"/>
          <w:b/>
          <w:bCs/>
        </w:rPr>
        <w:t>(г. Закаменск).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3DEF" w:rsidRPr="004747BA" w:rsidRDefault="00BE11F6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D3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2022 году введены в эксплуатацию </w:t>
      </w:r>
      <w:r w:rsidR="00036D3C" w:rsidRPr="00036D3C">
        <w:rPr>
          <w:rFonts w:ascii="Times New Roman" w:eastAsia="Times New Roman" w:hAnsi="Times New Roman" w:cs="Times New Roman"/>
          <w:sz w:val="26"/>
          <w:szCs w:val="26"/>
        </w:rPr>
        <w:t>два</w:t>
      </w:r>
      <w:r w:rsidR="00E00595" w:rsidRPr="00036D3C">
        <w:rPr>
          <w:rFonts w:ascii="Times New Roman" w:eastAsia="Times New Roman" w:hAnsi="Times New Roman" w:cs="Times New Roman"/>
          <w:sz w:val="26"/>
          <w:szCs w:val="26"/>
        </w:rPr>
        <w:t xml:space="preserve"> многоквартирных жилых дом</w:t>
      </w:r>
      <w:r w:rsidR="00036D3C" w:rsidRPr="00036D3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A3DEF" w:rsidRPr="00036D3C">
        <w:rPr>
          <w:rFonts w:ascii="Times New Roman" w:eastAsia="Times New Roman" w:hAnsi="Times New Roman" w:cs="Times New Roman"/>
          <w:sz w:val="26"/>
          <w:szCs w:val="26"/>
        </w:rPr>
        <w:t xml:space="preserve"> по пр</w:t>
      </w:r>
      <w:r w:rsidR="009A3DEF" w:rsidRPr="00036D3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A3DEF" w:rsidRPr="00036D3C">
        <w:rPr>
          <w:rFonts w:ascii="Times New Roman" w:eastAsia="Times New Roman" w:hAnsi="Times New Roman" w:cs="Times New Roman"/>
          <w:sz w:val="26"/>
          <w:szCs w:val="26"/>
        </w:rPr>
        <w:t>грамме «Переселен</w:t>
      </w:r>
      <w:r w:rsidR="00E00595" w:rsidRPr="00036D3C">
        <w:rPr>
          <w:rFonts w:ascii="Times New Roman" w:eastAsia="Times New Roman" w:hAnsi="Times New Roman" w:cs="Times New Roman"/>
          <w:sz w:val="26"/>
          <w:szCs w:val="26"/>
        </w:rPr>
        <w:t xml:space="preserve">ие граждан из аварийного жилья» по ул. Крупской 34а, 36а. </w:t>
      </w:r>
      <w:r w:rsidR="009A3DEF" w:rsidRPr="00036D3C">
        <w:rPr>
          <w:rFonts w:ascii="Times New Roman" w:eastAsia="Times New Roman" w:hAnsi="Times New Roman" w:cs="Times New Roman"/>
          <w:sz w:val="26"/>
          <w:szCs w:val="26"/>
        </w:rPr>
        <w:t xml:space="preserve"> Общая площадь жилых помещений составляет </w:t>
      </w:r>
      <w:r w:rsidR="00AC6E7F" w:rsidRPr="00036D3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</w:rPr>
        <w:t>2182,41</w:t>
      </w:r>
      <w:r w:rsidR="009A3DEF" w:rsidRPr="00036D3C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</w:rPr>
        <w:t xml:space="preserve"> м</w:t>
      </w:r>
      <w:proofErr w:type="gramStart"/>
      <w:r w:rsidR="009A3DEF" w:rsidRPr="00036D3C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vertAlign w:val="superscript"/>
        </w:rPr>
        <w:t>2</w:t>
      </w:r>
      <w:proofErr w:type="gramEnd"/>
    </w:p>
    <w:p w:rsidR="00AE1074" w:rsidRPr="0064285E" w:rsidRDefault="00AE1074" w:rsidP="009A3DEF">
      <w:pPr>
        <w:rPr>
          <w:rFonts w:ascii="Times New Roman" w:hAnsi="Times New Roman" w:cs="Times New Roman"/>
          <w:sz w:val="24"/>
          <w:szCs w:val="24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Таблица 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Ожидаемые потребности тепла для площадок нового строительства</w:t>
      </w:r>
      <w:r w:rsidR="00CA6F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747B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г. Закаменск.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4"/>
        <w:gridCol w:w="3163"/>
        <w:gridCol w:w="1915"/>
        <w:gridCol w:w="1190"/>
        <w:gridCol w:w="1373"/>
        <w:gridCol w:w="1723"/>
      </w:tblGrid>
      <w:tr w:rsidR="009A3DEF" w:rsidRPr="0064285E" w:rsidTr="00596752">
        <w:trPr>
          <w:trHeight w:hRule="exact" w:val="245"/>
        </w:trPr>
        <w:tc>
          <w:tcPr>
            <w:tcW w:w="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ind w:left="278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ind w:left="883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Потребитель</w:t>
            </w:r>
          </w:p>
        </w:tc>
        <w:tc>
          <w:tcPr>
            <w:tcW w:w="6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ind w:left="1694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Расход тепла, Гкал/час</w:t>
            </w:r>
          </w:p>
        </w:tc>
      </w:tr>
      <w:tr w:rsidR="009A3DEF" w:rsidRPr="0064285E" w:rsidTr="00596752">
        <w:trPr>
          <w:trHeight w:hRule="exact" w:val="431"/>
        </w:trPr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rPr>
                <w:rFonts w:ascii="Times New Roman" w:hAnsi="Times New Roman" w:cs="Times New Roman"/>
              </w:rPr>
            </w:pPr>
          </w:p>
          <w:p w:rsidR="009A3DEF" w:rsidRPr="0064285E" w:rsidRDefault="009A3DEF" w:rsidP="0059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rPr>
                <w:rFonts w:ascii="Times New Roman" w:hAnsi="Times New Roman" w:cs="Times New Roman"/>
              </w:rPr>
            </w:pPr>
          </w:p>
          <w:p w:rsidR="009A3DEF" w:rsidRPr="0064285E" w:rsidRDefault="009A3DEF" w:rsidP="00596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ind w:left="355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Отопление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ind w:left="240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Вент.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ind w:left="230"/>
              <w:rPr>
                <w:rFonts w:ascii="Times New Roman" w:hAnsi="Times New Roman" w:cs="Times New Roman"/>
              </w:rPr>
            </w:pPr>
            <w:proofErr w:type="spellStart"/>
            <w:r w:rsidRPr="0064285E">
              <w:rPr>
                <w:rFonts w:ascii="Times New Roman" w:eastAsia="Times New Roman" w:hAnsi="Times New Roman" w:cs="Times New Roman"/>
                <w:sz w:val="30"/>
                <w:szCs w:val="30"/>
              </w:rPr>
              <w:t>гвс</w:t>
            </w:r>
            <w:r w:rsidRPr="0064285E">
              <w:rPr>
                <w:rFonts w:ascii="Times New Roman" w:eastAsia="Times New Roman" w:hAnsi="Times New Roman" w:cs="Times New Roman"/>
                <w:sz w:val="12"/>
                <w:szCs w:val="12"/>
              </w:rPr>
              <w:t>макс</w:t>
            </w:r>
            <w:proofErr w:type="spellEnd"/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</w:tr>
      <w:tr w:rsidR="009A3DEF" w:rsidRPr="0064285E" w:rsidTr="00596752">
        <w:trPr>
          <w:trHeight w:hRule="exact" w:val="370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spacing w:after="0"/>
              <w:ind w:left="2515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Центральная котельная (1 очередь  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строительства)</w:t>
            </w:r>
          </w:p>
        </w:tc>
      </w:tr>
      <w:tr w:rsidR="00AE1074" w:rsidRPr="0064285E" w:rsidTr="00596752">
        <w:trPr>
          <w:trHeight w:hRule="exact" w:val="584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spacing w:after="0"/>
              <w:ind w:left="355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D35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зданий и сооружений «Отдел Закаменск» ФСБ по РБ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AE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ind w:left="451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0,704</w:t>
            </w:r>
          </w:p>
        </w:tc>
      </w:tr>
      <w:tr w:rsidR="00AE1074" w:rsidRPr="0064285E" w:rsidTr="00AE1074">
        <w:trPr>
          <w:trHeight w:hRule="exact" w:val="762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ind w:left="336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D35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акушерско-гинекологического корпуса ЦРБ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AE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ind w:left="451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ind w:left="35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0,375</w:t>
            </w:r>
          </w:p>
        </w:tc>
      </w:tr>
      <w:tr w:rsidR="00AE1074" w:rsidRPr="0064285E" w:rsidTr="00596752">
        <w:trPr>
          <w:trHeight w:hRule="exact" w:val="24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ind w:left="341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D35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морга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AE10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ind w:left="451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0,098</w:t>
            </w:r>
          </w:p>
        </w:tc>
      </w:tr>
      <w:tr w:rsidR="00AE1074" w:rsidRPr="0064285E" w:rsidTr="00596752">
        <w:trPr>
          <w:trHeight w:hRule="exact" w:val="240"/>
        </w:trPr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ind w:left="34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Default="00AE1074" w:rsidP="00D35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Default="00AE1074" w:rsidP="00596752">
            <w:pPr>
              <w:shd w:val="clear" w:color="auto" w:fill="FFFFFF"/>
              <w:ind w:left="6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ind w:left="451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Default="00AE1074" w:rsidP="00596752">
            <w:pPr>
              <w:shd w:val="clear" w:color="auto" w:fill="FFFFFF"/>
              <w:ind w:left="250"/>
              <w:rPr>
                <w:rFonts w:ascii="Times New Roman" w:hAnsi="Times New Roman" w:cs="Times New Roman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074" w:rsidRPr="0064285E" w:rsidRDefault="00AE1074" w:rsidP="0059675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1,177</w:t>
            </w:r>
          </w:p>
        </w:tc>
      </w:tr>
    </w:tbl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Таблица 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Прогноз увеличения потребления тепловой мощности на территории МО г. Закаменск</w:t>
      </w:r>
    </w:p>
    <w:tbl>
      <w:tblPr>
        <w:tblW w:w="7746" w:type="dxa"/>
        <w:tblInd w:w="1189" w:type="dxa"/>
        <w:tblLayout w:type="fixed"/>
        <w:tblLook w:val="04A0" w:firstRow="1" w:lastRow="0" w:firstColumn="1" w:lastColumn="0" w:noHBand="0" w:noVBand="1"/>
      </w:tblPr>
      <w:tblGrid>
        <w:gridCol w:w="1575"/>
        <w:gridCol w:w="1134"/>
        <w:gridCol w:w="709"/>
        <w:gridCol w:w="846"/>
        <w:gridCol w:w="846"/>
        <w:gridCol w:w="884"/>
        <w:gridCol w:w="884"/>
        <w:gridCol w:w="868"/>
      </w:tblGrid>
      <w:tr w:rsidR="00CD0725" w:rsidRPr="00036D3C" w:rsidTr="00CD0725">
        <w:trPr>
          <w:trHeight w:hRule="exact" w:val="115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Населенный пункт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</w:t>
            </w: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нование показ</w:t>
            </w: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 xml:space="preserve">Ед. </w:t>
            </w:r>
            <w:proofErr w:type="spellStart"/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036D3C" w:rsidRDefault="00036D3C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6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036D3C" w:rsidRDefault="00036D3C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6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036D3C" w:rsidRDefault="00CD0725" w:rsidP="0003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6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036D3C" w:rsidRPr="00036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036D3C" w:rsidRDefault="00CD0725" w:rsidP="0003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6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036D3C" w:rsidRPr="00036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036D3C" w:rsidRDefault="00CD0725" w:rsidP="00036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36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</w:t>
            </w:r>
            <w:r w:rsidR="00036D3C" w:rsidRPr="00036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 w:rsidRPr="00036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-20</w:t>
            </w:r>
            <w:r w:rsidR="00036D3C" w:rsidRPr="00036D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</w:t>
            </w:r>
          </w:p>
        </w:tc>
      </w:tr>
      <w:tr w:rsidR="00CD0725" w:rsidRPr="00A00E16" w:rsidTr="00CD0725">
        <w:trPr>
          <w:trHeight w:hRule="exact" w:val="60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г. Закаменск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 xml:space="preserve">Нагрузка </w:t>
            </w:r>
            <w:proofErr w:type="gramStart"/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Гкал/час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1,177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0E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0725" w:rsidRPr="00A00E16" w:rsidTr="00CD0725">
        <w:trPr>
          <w:trHeight w:val="3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объекты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0725" w:rsidRPr="00A00E16" w:rsidTr="00CD0725">
        <w:trPr>
          <w:trHeight w:val="15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общ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ственно деловой  застро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0725" w:rsidRPr="00A00E16" w:rsidTr="00CD0725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деловой застро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0725" w:rsidRPr="00A00E16" w:rsidTr="00CD0725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Нагрузка жилой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Гкал/час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0E1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D0725" w:rsidRPr="00A00E16" w:rsidTr="00CD0725">
        <w:trPr>
          <w:trHeight w:val="6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застро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ки -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0725" w:rsidRPr="00A00E16" w:rsidTr="00CD0725">
        <w:trPr>
          <w:trHeight w:val="9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мног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кварти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0725" w:rsidRPr="00A00E16" w:rsidTr="00CD072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дома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D0725" w:rsidRPr="00A00E16" w:rsidTr="00CD0725">
        <w:trPr>
          <w:trHeight w:val="148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Нагрузка жилой индив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дуальной застро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Гкал/час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0E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</w:tr>
      <w:tr w:rsidR="00CD0725" w:rsidRPr="00A00E16" w:rsidTr="00CD0725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0725" w:rsidRPr="00A00E16" w:rsidRDefault="00CD0725" w:rsidP="00596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9A3DEF" w:rsidRDefault="009A3DEF" w:rsidP="009A3DEF">
      <w:pPr>
        <w:shd w:val="clear" w:color="auto" w:fill="FFFFFF"/>
        <w:tabs>
          <w:tab w:val="left" w:pos="715"/>
        </w:tabs>
        <w:spacing w:after="0" w:line="312" w:lineRule="auto"/>
        <w:ind w:firstLine="714"/>
        <w:jc w:val="center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</w:p>
    <w:p w:rsidR="009A3DEF" w:rsidRPr="004747BA" w:rsidRDefault="009A3DEF" w:rsidP="009A3DEF">
      <w:pPr>
        <w:shd w:val="clear" w:color="auto" w:fill="FFFFFF"/>
        <w:tabs>
          <w:tab w:val="left" w:pos="715"/>
        </w:tabs>
        <w:spacing w:after="0" w:line="312" w:lineRule="auto"/>
        <w:ind w:firstLine="714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12"/>
          <w:sz w:val="26"/>
          <w:szCs w:val="26"/>
        </w:rPr>
        <w:t>1.2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Объемы потребления тепловой энергии (мощности), приросты потребл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ния тепловой энергии (мощности) в каждом расчетном элементе территориального деления на каждом этапе и к окончанию планируемого периода.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Итого суммарная тепловая нагрузка абонентов, подключение которых планируется к Центральной котельн</w:t>
      </w:r>
      <w:r w:rsidR="00EC1882">
        <w:rPr>
          <w:rFonts w:ascii="Times New Roman" w:eastAsia="Times New Roman" w:hAnsi="Times New Roman" w:cs="Times New Roman"/>
          <w:sz w:val="26"/>
          <w:szCs w:val="26"/>
        </w:rPr>
        <w:t>ой в 2022г., составит ориентировочно 1,177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Гкал/ч. Теплоснабжение объектов перспективного строительства 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индивидуальных теплоисточников не планир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ется. Тепловые мощности могут вводиться поэтапно с учетом темпов и очередности стро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тельства. Расчет приростов теплопотребления тепловой мощности выполнен с учетом:</w:t>
      </w:r>
    </w:p>
    <w:p w:rsidR="009A3DEF" w:rsidRPr="004747BA" w:rsidRDefault="009A3DEF" w:rsidP="009A3DEF">
      <w:pPr>
        <w:widowControl w:val="0"/>
        <w:shd w:val="clear" w:color="auto" w:fill="FFFFFF"/>
        <w:tabs>
          <w:tab w:val="left" w:pos="1190"/>
        </w:tabs>
        <w:spacing w:after="0" w:line="312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spacing w:val="-29"/>
          <w:sz w:val="26"/>
          <w:szCs w:val="26"/>
        </w:rPr>
        <w:t>1.</w:t>
      </w:r>
      <w:r w:rsidRPr="004747BA">
        <w:rPr>
          <w:rFonts w:ascii="Times New Roman" w:hAnsi="Times New Roman" w:cs="Times New Roman"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Требований Постановления Правительства Российской Федерации от 23 мая 2006 г. N 306 (в редакции постановления Правительства Российской Федерации от 28 ма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та 2012 г. N 258) «Об утверждении Правил установления и определения нормативов п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требления коммунальных услуг» - для жилых зданий нового строительства.</w:t>
      </w:r>
    </w:p>
    <w:p w:rsidR="009A3DEF" w:rsidRPr="004747BA" w:rsidRDefault="009A3DEF" w:rsidP="009A3DEF">
      <w:pPr>
        <w:widowControl w:val="0"/>
        <w:shd w:val="clear" w:color="auto" w:fill="FFFFFF"/>
        <w:tabs>
          <w:tab w:val="left" w:pos="1315"/>
        </w:tabs>
        <w:spacing w:after="0" w:line="312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spacing w:val="-14"/>
          <w:sz w:val="26"/>
          <w:szCs w:val="26"/>
        </w:rPr>
        <w:t>2.</w:t>
      </w:r>
      <w:r w:rsidRPr="004747BA">
        <w:rPr>
          <w:rFonts w:ascii="Times New Roman" w:hAnsi="Times New Roman" w:cs="Times New Roman"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Требований СНиП 23-02-2003 «Тепловая защита зданий» - для 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общественных зданий и зданий производственного назначения.</w:t>
      </w:r>
    </w:p>
    <w:p w:rsidR="009A3DEF" w:rsidRDefault="009A3DEF" w:rsidP="009A3DEF">
      <w:pPr>
        <w:widowControl w:val="0"/>
        <w:shd w:val="clear" w:color="auto" w:fill="FFFFFF"/>
        <w:tabs>
          <w:tab w:val="left" w:pos="1166"/>
        </w:tabs>
        <w:spacing w:after="0" w:line="312" w:lineRule="auto"/>
        <w:ind w:firstLine="7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spacing w:val="-17"/>
          <w:sz w:val="26"/>
          <w:szCs w:val="26"/>
        </w:rPr>
        <w:t>3.</w:t>
      </w:r>
      <w:r w:rsidRPr="004747BA">
        <w:rPr>
          <w:rFonts w:ascii="Times New Roman" w:hAnsi="Times New Roman" w:cs="Times New Roman"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Требований Постановления Правительства РФ от 25.01.2011 №18 18 «Об утве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фективности многоквартирных домов», предусматривающих поэтапное снижение норм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тивов теплопотребления.</w:t>
      </w:r>
    </w:p>
    <w:p w:rsidR="009A3DEF" w:rsidRPr="004747BA" w:rsidRDefault="009A3DEF" w:rsidP="009A3DEF">
      <w:pPr>
        <w:widowControl w:val="0"/>
        <w:shd w:val="clear" w:color="auto" w:fill="FFFFFF"/>
        <w:tabs>
          <w:tab w:val="left" w:pos="1166"/>
        </w:tabs>
        <w:spacing w:after="0" w:line="312" w:lineRule="auto"/>
        <w:ind w:firstLine="71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</w:t>
      </w:r>
    </w:p>
    <w:tbl>
      <w:tblPr>
        <w:tblW w:w="4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930"/>
        <w:gridCol w:w="1586"/>
        <w:gridCol w:w="1927"/>
        <w:gridCol w:w="1909"/>
        <w:gridCol w:w="1794"/>
      </w:tblGrid>
      <w:tr w:rsidR="009A3DEF" w:rsidRPr="00B04682" w:rsidTr="00596752">
        <w:trPr>
          <w:trHeight w:val="855"/>
          <w:jc w:val="center"/>
        </w:trPr>
        <w:tc>
          <w:tcPr>
            <w:tcW w:w="305" w:type="pct"/>
            <w:vMerge w:val="restar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82">
              <w:rPr>
                <w:rFonts w:ascii="Times New Roman" w:hAnsi="Times New Roman" w:cs="Times New Roman"/>
                <w:b/>
              </w:rPr>
              <w:t>№</w:t>
            </w:r>
          </w:p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0468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0468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91" w:type="pct"/>
            <w:vMerge w:val="restar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8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14" w:type="pct"/>
            <w:vMerge w:val="restar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82">
              <w:rPr>
                <w:rFonts w:ascii="Times New Roman" w:hAnsi="Times New Roman" w:cs="Times New Roman"/>
                <w:b/>
              </w:rPr>
              <w:t>Количество домов</w:t>
            </w:r>
          </w:p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82">
              <w:rPr>
                <w:rFonts w:ascii="Times New Roman" w:hAnsi="Times New Roman" w:cs="Times New Roman"/>
                <w:b/>
              </w:rPr>
              <w:t>(зданий)</w:t>
            </w:r>
          </w:p>
        </w:tc>
        <w:tc>
          <w:tcPr>
            <w:tcW w:w="989" w:type="pct"/>
            <w:vMerge w:val="restar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аб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нентов, ед.</w:t>
            </w:r>
          </w:p>
        </w:tc>
        <w:tc>
          <w:tcPr>
            <w:tcW w:w="1901" w:type="pct"/>
            <w:gridSpan w:val="2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82">
              <w:rPr>
                <w:rFonts w:ascii="Times New Roman" w:hAnsi="Times New Roman" w:cs="Times New Roman"/>
                <w:b/>
              </w:rPr>
              <w:t>Расчетная тепловая нагрузка на отопление</w:t>
            </w:r>
          </w:p>
        </w:tc>
      </w:tr>
      <w:tr w:rsidR="009A3DEF" w:rsidRPr="00B04682" w:rsidTr="00596752">
        <w:trPr>
          <w:trHeight w:val="240"/>
          <w:jc w:val="center"/>
        </w:trPr>
        <w:tc>
          <w:tcPr>
            <w:tcW w:w="305" w:type="pct"/>
            <w:vMerge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pct"/>
            <w:vMerge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4" w:type="pct"/>
            <w:vMerge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pct"/>
            <w:vMerge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4682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B04682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o</w:t>
            </w:r>
            <w:proofErr w:type="spellEnd"/>
            <w:r w:rsidRPr="00B04682">
              <w:rPr>
                <w:rFonts w:ascii="Times New Roman" w:hAnsi="Times New Roman" w:cs="Times New Roman"/>
                <w:b/>
              </w:rPr>
              <w:t xml:space="preserve"> Гкал/час</w:t>
            </w:r>
          </w:p>
        </w:tc>
        <w:tc>
          <w:tcPr>
            <w:tcW w:w="920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4682">
              <w:rPr>
                <w:rFonts w:ascii="Times New Roman" w:hAnsi="Times New Roman" w:cs="Times New Roman"/>
                <w:b/>
                <w:lang w:val="en-US"/>
              </w:rPr>
              <w:t>Q</w:t>
            </w:r>
            <w:r w:rsidRPr="00B04682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o</w:t>
            </w:r>
            <w:proofErr w:type="spellEnd"/>
            <w:r w:rsidRPr="00B04682">
              <w:rPr>
                <w:rFonts w:ascii="Times New Roman" w:hAnsi="Times New Roman" w:cs="Times New Roman"/>
                <w:b/>
              </w:rPr>
              <w:t xml:space="preserve"> Гкал/год</w:t>
            </w:r>
          </w:p>
        </w:tc>
      </w:tr>
      <w:tr w:rsidR="009A3DEF" w:rsidRPr="00B04682" w:rsidTr="00596752">
        <w:trPr>
          <w:trHeight w:val="240"/>
          <w:jc w:val="center"/>
        </w:trPr>
        <w:tc>
          <w:tcPr>
            <w:tcW w:w="305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8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1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8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4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8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89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8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0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8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20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68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3DEF" w:rsidRPr="00B04682" w:rsidTr="003D1E4C">
        <w:trPr>
          <w:jc w:val="center"/>
        </w:trPr>
        <w:tc>
          <w:tcPr>
            <w:tcW w:w="305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1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Жилой</w:t>
            </w:r>
            <w:r w:rsidRPr="00B04682">
              <w:rPr>
                <w:rFonts w:ascii="Times New Roman" w:hAnsi="Times New Roman" w:cs="Times New Roman"/>
                <w:b/>
              </w:rPr>
              <w:t xml:space="preserve"> массив</w:t>
            </w:r>
          </w:p>
        </w:tc>
        <w:tc>
          <w:tcPr>
            <w:tcW w:w="814" w:type="pct"/>
            <w:vAlign w:val="center"/>
          </w:tcPr>
          <w:p w:rsidR="009A3DEF" w:rsidRPr="00B04682" w:rsidRDefault="00FE26C7" w:rsidP="00B904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904A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89" w:type="pct"/>
            <w:vAlign w:val="center"/>
          </w:tcPr>
          <w:p w:rsidR="009A3DEF" w:rsidRPr="00B04682" w:rsidRDefault="00FE26C7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6252</w:t>
            </w:r>
          </w:p>
        </w:tc>
        <w:tc>
          <w:tcPr>
            <w:tcW w:w="980" w:type="pct"/>
            <w:shd w:val="clear" w:color="auto" w:fill="FFFFFF" w:themeFill="background1"/>
            <w:vAlign w:val="center"/>
          </w:tcPr>
          <w:p w:rsidR="003D1E4C" w:rsidRPr="00B04682" w:rsidRDefault="003D1E4C" w:rsidP="003D1E4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8,279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9A3DEF" w:rsidRPr="00B04682" w:rsidRDefault="003D1E4C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48084,43</w:t>
            </w:r>
          </w:p>
        </w:tc>
      </w:tr>
      <w:tr w:rsidR="009A3DEF" w:rsidRPr="00B04682" w:rsidTr="001570A3">
        <w:trPr>
          <w:jc w:val="center"/>
        </w:trPr>
        <w:tc>
          <w:tcPr>
            <w:tcW w:w="305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1" w:type="pct"/>
            <w:shd w:val="clear" w:color="auto" w:fill="FFFFFF" w:themeFill="background1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Юридические лица</w:t>
            </w:r>
            <w:r w:rsidRPr="00B0468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pct"/>
            <w:shd w:val="clear" w:color="auto" w:fill="FFFFFF" w:themeFill="background1"/>
            <w:vAlign w:val="center"/>
          </w:tcPr>
          <w:p w:rsidR="009A3DEF" w:rsidRPr="00B04682" w:rsidRDefault="001570A3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80" w:type="pct"/>
            <w:shd w:val="clear" w:color="auto" w:fill="FFFFFF" w:themeFill="background1"/>
            <w:vAlign w:val="center"/>
          </w:tcPr>
          <w:p w:rsidR="009A3DEF" w:rsidRPr="00B04682" w:rsidRDefault="001570A3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2,139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9A3DEF" w:rsidRPr="00B04682" w:rsidRDefault="001570A3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12426,2</w:t>
            </w:r>
          </w:p>
        </w:tc>
      </w:tr>
      <w:tr w:rsidR="009A3DEF" w:rsidRPr="00B04682" w:rsidTr="003D1E4C">
        <w:trPr>
          <w:jc w:val="center"/>
        </w:trPr>
        <w:tc>
          <w:tcPr>
            <w:tcW w:w="305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468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14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89" w:type="pct"/>
            <w:vAlign w:val="center"/>
          </w:tcPr>
          <w:p w:rsidR="009A3DEF" w:rsidRPr="00B04682" w:rsidRDefault="009A3DEF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6493,0</w:t>
            </w:r>
          </w:p>
        </w:tc>
        <w:tc>
          <w:tcPr>
            <w:tcW w:w="980" w:type="pct"/>
            <w:shd w:val="clear" w:color="auto" w:fill="FFFFFF" w:themeFill="background1"/>
            <w:vAlign w:val="center"/>
          </w:tcPr>
          <w:p w:rsidR="009A3DEF" w:rsidRPr="00B04682" w:rsidRDefault="003D1E4C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10,418</w:t>
            </w:r>
          </w:p>
        </w:tc>
        <w:tc>
          <w:tcPr>
            <w:tcW w:w="920" w:type="pct"/>
            <w:shd w:val="clear" w:color="auto" w:fill="FFFFFF" w:themeFill="background1"/>
            <w:vAlign w:val="center"/>
          </w:tcPr>
          <w:p w:rsidR="009A3DEF" w:rsidRPr="00B04682" w:rsidRDefault="003D1E4C" w:rsidP="005967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60510,63</w:t>
            </w:r>
          </w:p>
        </w:tc>
      </w:tr>
    </w:tbl>
    <w:p w:rsidR="009A3DEF" w:rsidRPr="004747BA" w:rsidRDefault="009A3DEF" w:rsidP="009A3DEF">
      <w:pPr>
        <w:widowControl w:val="0"/>
        <w:shd w:val="clear" w:color="auto" w:fill="FFFFFF"/>
        <w:tabs>
          <w:tab w:val="left" w:pos="1166"/>
        </w:tabs>
        <w:spacing w:after="0" w:line="312" w:lineRule="auto"/>
        <w:ind w:firstLine="116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715"/>
        </w:tabs>
        <w:spacing w:after="0" w:line="312" w:lineRule="auto"/>
        <w:ind w:firstLine="1168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12"/>
          <w:sz w:val="26"/>
          <w:szCs w:val="26"/>
        </w:rPr>
        <w:t>1.3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Потребление тепловой энергии (мощности) объектами, расположенными в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производственных зонах с учетом возможных изменений производственных зон и их перепрофилирования и приросты потребления тепловой энергии (мощности) пр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изводственными объектами на каждом этапе и к окончанию планируемого периода.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11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На территории МО городское поселение «го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род Закаменск»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отсутствуют 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>ота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>ливаемые объекты, расположенные в производственных зонах.</w:t>
      </w:r>
    </w:p>
    <w:p w:rsidR="009A3DEF" w:rsidRDefault="009A3DEF" w:rsidP="009A3DEF">
      <w:pPr>
        <w:widowControl w:val="0"/>
        <w:shd w:val="clear" w:color="auto" w:fill="FFFFFF"/>
        <w:spacing w:after="0" w:line="312" w:lineRule="auto"/>
        <w:ind w:firstLine="1168"/>
        <w:rPr>
          <w:rFonts w:ascii="Times New Roman" w:hAnsi="Times New Roman" w:cs="Times New Roman"/>
          <w:b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1168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sz w:val="26"/>
          <w:szCs w:val="26"/>
        </w:rPr>
        <w:t>Раздел 2. Перспективные балансы тепловой мощности источников тепл</w:t>
      </w:r>
      <w:r w:rsidRPr="004747BA">
        <w:rPr>
          <w:rFonts w:ascii="Times New Roman" w:hAnsi="Times New Roman" w:cs="Times New Roman"/>
          <w:b/>
          <w:sz w:val="26"/>
          <w:szCs w:val="26"/>
        </w:rPr>
        <w:t>о</w:t>
      </w:r>
      <w:r w:rsidRPr="004747BA">
        <w:rPr>
          <w:rFonts w:ascii="Times New Roman" w:hAnsi="Times New Roman" w:cs="Times New Roman"/>
          <w:b/>
          <w:sz w:val="26"/>
          <w:szCs w:val="26"/>
        </w:rPr>
        <w:t>вой энергии и тепловой нагрузки потребителей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1168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z w:val="26"/>
          <w:szCs w:val="26"/>
        </w:rPr>
        <w:t xml:space="preserve">2.1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существующих и перспективных зон действия систем тепл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снабжения, источников тепловой энергии, в том числе работающих на единую тепл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вую сеть, с выделенными (неизменными в течение отопительного периода) зонами действия.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11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Зоной действия источника тепловой энергии является территория поселения, г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родского округа или ее часть, границы которой устанавливаются закрытыми секционир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ющими задвижками тепловой сети системы теплоснабжения.</w:t>
      </w:r>
    </w:p>
    <w:p w:rsidR="009A3DEF" w:rsidRPr="007E1736" w:rsidRDefault="009A3DEF" w:rsidP="009A3DEF">
      <w:pPr>
        <w:widowControl w:val="0"/>
        <w:shd w:val="clear" w:color="auto" w:fill="FFFFFF"/>
        <w:spacing w:after="0" w:line="312" w:lineRule="auto"/>
        <w:ind w:firstLine="1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Расположение централизованного источника теплоснабжения с выделением с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ществующей зоны действия, приведено на рис. 2.1.1</w:t>
      </w:r>
      <w:r w:rsidRPr="007E17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DEF" w:rsidRPr="0064285E" w:rsidRDefault="009A3DEF" w:rsidP="009A3DEF">
      <w:pPr>
        <w:spacing w:before="24"/>
        <w:jc w:val="center"/>
        <w:rPr>
          <w:rFonts w:ascii="Times New Roman" w:hAnsi="Times New Roman" w:cs="Times New Roman"/>
        </w:rPr>
      </w:pPr>
      <w:r w:rsidRPr="0064285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268963" cy="6321972"/>
            <wp:effectExtent l="1905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764" cy="637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DEF" w:rsidRPr="004747BA" w:rsidRDefault="009A3DEF" w:rsidP="009A3DEF">
      <w:pPr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Рисунок 2.1.1 Зона действия Центральной котельной ООО «Закаменск ЖКХ».</w:t>
      </w:r>
    </w:p>
    <w:p w:rsidR="009A3DEF" w:rsidRDefault="009A3DEF" w:rsidP="009A3DEF">
      <w:pPr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9A3DEF" w:rsidRPr="004747BA" w:rsidRDefault="009A3DEF" w:rsidP="009A3DEF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z w:val="26"/>
          <w:szCs w:val="26"/>
        </w:rPr>
        <w:t xml:space="preserve">2.2 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Описание существующих и перспективных зон действия индивидуальных источников тепловой энергии.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К настоящему времени в России все большую популярность получает автономное и индивидуальное отопление. По сути своей это системы отопления, осуществляющие об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грев в одном отдельно взятом здании или помещении. При этом если речь идет о мног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квартирном жилом доме или крупном здании административного либо коммерческого назначения, то чаще используется термин автономное отопление. Если же разговор о н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большом частном доме или квартире, то более уместным кажется термин индивидуальное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lastRenderedPageBreak/>
        <w:t>отопление.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Основные преимущества подобных систем - большая гибкость настройки и малая инертность. При резком изменении погоды от момента запуска системы до прогрева п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мещения до расчетной температуры проходит не более нескольких часов. В случае с инд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видуальным отоплением от получаса до часа, хотя здесь многое зависит от типа использ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емого котла и способа циркуляции теплоносителя в системе.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Зоны действия индивидуального теплоснабжения в МО городское поселение «город Закаменск» сформированы в исторически сложившихся на территории города микрорай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нах с индивидуальной малоэтажной жилой застройкой. Такие здания (одно-, двухэта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ж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ные), как правило, не присоединены к системам централизованного теплоснабжения. Те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лоснабжение жителей осуществляется с использованием печного оборудования.</w:t>
      </w:r>
    </w:p>
    <w:p w:rsidR="009A3DEF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Всю перспективную застройку МО городское поселение «город Закаменск» план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руется снабжать теплом от централизованного источника тепловой энергии.</w:t>
      </w:r>
    </w:p>
    <w:p w:rsidR="009A3DEF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2.3 </w:t>
      </w:r>
      <w:r w:rsidRPr="004747B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Перспективные балансы тепловой мощности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тепловой нагрузки в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перспе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тивных зонах действия источников тепловой энергии.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Согласно перспективе развития муниципального образования вся нагрузка перспе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тивных потребителей будет подключаться к централизованному источнику тепла.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В таблицах 2.3.1 и 2.3.2 представлено изменение мощности и увеличение тепловой нагрузки Центральной котельной, а также проектируемой котельной на мазуте.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Таблица 2.3.1.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Перспективная тепловая нагрузка внешних потребителей в горячей воде для составления перспективного баланса тепловой мощности и тепловой нагрузки сущ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ствующей котельной.</w:t>
      </w:r>
    </w:p>
    <w:p w:rsidR="009A3DEF" w:rsidRPr="0064285E" w:rsidRDefault="009A3DEF" w:rsidP="009A3DEF">
      <w:pPr>
        <w:spacing w:after="34" w:line="1" w:lineRule="exact"/>
        <w:rPr>
          <w:rFonts w:ascii="Times New Roman" w:hAnsi="Times New Roman" w:cs="Times New Roman"/>
        </w:rPr>
      </w:pPr>
    </w:p>
    <w:tbl>
      <w:tblPr>
        <w:tblW w:w="101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7"/>
        <w:gridCol w:w="881"/>
        <w:gridCol w:w="1028"/>
        <w:gridCol w:w="1322"/>
        <w:gridCol w:w="1248"/>
        <w:gridCol w:w="992"/>
        <w:gridCol w:w="1595"/>
        <w:gridCol w:w="1469"/>
      </w:tblGrid>
      <w:tr w:rsidR="009A3DEF" w:rsidRPr="0064285E" w:rsidTr="00596752">
        <w:trPr>
          <w:trHeight w:hRule="exact" w:val="1879"/>
        </w:trPr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ind w:left="542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spacing w:line="230" w:lineRule="exact"/>
              <w:ind w:left="125" w:right="1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га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мая 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мо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щ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ность, Гкал/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Мощность 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Существу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ю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щая подкл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ю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ченная нагрузка без учета 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тепл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вых потерь, Гкал/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Потери</w:t>
            </w:r>
          </w:p>
          <w:p w:rsidR="009A3DEF" w:rsidRPr="0064285E" w:rsidRDefault="009A3DEF" w:rsidP="005967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т/энергии 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в</w:t>
            </w:r>
            <w:proofErr w:type="gramEnd"/>
          </w:p>
          <w:p w:rsidR="009A3DEF" w:rsidRPr="0064285E" w:rsidRDefault="009A3DEF" w:rsidP="005967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т/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сетях</w:t>
            </w:r>
            <w:proofErr w:type="gramEnd"/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9A3DEF" w:rsidRPr="0064285E" w:rsidRDefault="009A3DEF" w:rsidP="005967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Гкал/час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Перспе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ная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по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ключе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ная</w:t>
            </w:r>
            <w:proofErr w:type="spellEnd"/>
          </w:p>
          <w:p w:rsidR="009A3DEF" w:rsidRPr="0064285E" w:rsidRDefault="009A3DEF" w:rsidP="00596752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нагрузка </w:t>
            </w:r>
            <w:r w:rsidRPr="00036D3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до 20</w:t>
            </w:r>
            <w:r w:rsidR="00036D3C" w:rsidRPr="00036D3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33</w:t>
            </w:r>
            <w:r w:rsidRPr="00036D3C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г.,</w:t>
            </w:r>
          </w:p>
          <w:p w:rsidR="009A3DEF" w:rsidRPr="0064285E" w:rsidRDefault="009A3DEF" w:rsidP="00596752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Гкал/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Суммарная </w:t>
            </w:r>
            <w:proofErr w:type="spellStart"/>
            <w:r w:rsidRPr="0064285E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ожидаемая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спективнаяпо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ключенна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нагрузка</w:t>
            </w:r>
            <w:proofErr w:type="spellEnd"/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36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 2033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г.,</w:t>
            </w:r>
          </w:p>
          <w:p w:rsidR="009A3DEF" w:rsidRPr="0064285E" w:rsidRDefault="009A3DEF" w:rsidP="00596752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Гкал/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 /</w:t>
            </w:r>
          </w:p>
          <w:p w:rsidR="009A3DEF" w:rsidRPr="0064285E" w:rsidRDefault="009A3DEF" w:rsidP="00596752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Дефицит,</w:t>
            </w:r>
          </w:p>
          <w:p w:rsidR="009A3DEF" w:rsidRPr="0064285E" w:rsidRDefault="009A3DEF" w:rsidP="00596752">
            <w:pPr>
              <w:shd w:val="clear" w:color="auto" w:fill="FFFFFF"/>
              <w:spacing w:after="0"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Гкал/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proofErr w:type="gramEnd"/>
          </w:p>
        </w:tc>
      </w:tr>
      <w:tr w:rsidR="009A3DEF" w:rsidRPr="0064285E" w:rsidTr="00596752">
        <w:trPr>
          <w:trHeight w:hRule="exact" w:val="857"/>
        </w:trPr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DEF" w:rsidRPr="0064285E" w:rsidRDefault="009A3DEF" w:rsidP="00596752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Центральная к</w:t>
            </w:r>
            <w:r w:rsidRPr="0064285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64285E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тельная </w:t>
            </w:r>
            <w:r w:rsidRPr="0064285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(сущ</w:t>
            </w:r>
            <w:r w:rsidRPr="0064285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64285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ствующая)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75,61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23,295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85E">
              <w:rPr>
                <w:rFonts w:ascii="Times New Roman" w:hAnsi="Times New Roman" w:cs="Times New Roman"/>
                <w:sz w:val="20"/>
                <w:szCs w:val="20"/>
              </w:rPr>
              <w:t>25,59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52,315</w:t>
            </w:r>
          </w:p>
        </w:tc>
      </w:tr>
    </w:tbl>
    <w:p w:rsidR="009A3DEF" w:rsidRPr="009113D5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Согласно данным администрации, планируется консервация существующей це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тральной котельной и стро</w:t>
      </w:r>
      <w:r>
        <w:rPr>
          <w:rFonts w:ascii="Times New Roman" w:eastAsia="Times New Roman" w:hAnsi="Times New Roman" w:cs="Times New Roman"/>
          <w:sz w:val="26"/>
          <w:szCs w:val="26"/>
        </w:rPr>
        <w:t>ительство новой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котельной установленной мощностью 46,52 МВт/час, вследствие чего, расчет перспективной тепловой нагрузки для существующей котельной до 2029 года осуществляться не будет.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Планируемый срок строительства к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тельной с указанными нагрузками не позднее 1 сентября 2023 г. </w:t>
      </w:r>
      <w:r w:rsidRPr="009113D5">
        <w:rPr>
          <w:rFonts w:ascii="Times New Roman" w:hAnsi="Times New Roman"/>
          <w:sz w:val="26"/>
          <w:szCs w:val="26"/>
        </w:rPr>
        <w:t xml:space="preserve">На проведенном рабочем совещании с Заместителем Председателя Правительства РБ по развитию инфраструктуры Е.В. </w:t>
      </w:r>
      <w:proofErr w:type="spellStart"/>
      <w:r w:rsidRPr="009113D5">
        <w:rPr>
          <w:rFonts w:ascii="Times New Roman" w:hAnsi="Times New Roman"/>
          <w:sz w:val="26"/>
          <w:szCs w:val="26"/>
        </w:rPr>
        <w:t>Луковниковым</w:t>
      </w:r>
      <w:proofErr w:type="spellEnd"/>
      <w:r w:rsidRPr="009113D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принято протокольное решение о начале работы по проектированию и строительству новой котельной. Протокол № 0108-007-и6595 от 05.08.2019 г.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Таблица 2.3.2.</w:t>
      </w:r>
    </w:p>
    <w:p w:rsidR="009A3DEF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Перспективная тепловая нагрузка внешних потребителей в горячей воде для составления перспективного баланса</w:t>
      </w:r>
      <w:r w:rsidR="003D1E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тепловой мощности и тепловой нагрузки сущ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ствующей котельной.</w:t>
      </w:r>
    </w:p>
    <w:p w:rsidR="009A3DEF" w:rsidRPr="0064285E" w:rsidRDefault="009A3DEF" w:rsidP="009A3DEF">
      <w:pPr>
        <w:spacing w:after="34" w:line="1" w:lineRule="exact"/>
        <w:rPr>
          <w:rFonts w:ascii="Times New Roman" w:hAnsi="Times New Roman" w:cs="Times New Roman"/>
        </w:rPr>
      </w:pPr>
    </w:p>
    <w:tbl>
      <w:tblPr>
        <w:tblW w:w="101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3223"/>
      </w:tblGrid>
      <w:tr w:rsidR="009A3DEF" w:rsidRPr="0064285E" w:rsidTr="00042921">
        <w:trPr>
          <w:trHeight w:hRule="exact" w:val="5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Новая котельная на мазуте 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В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риант №1</w:t>
            </w:r>
          </w:p>
        </w:tc>
      </w:tr>
      <w:tr w:rsidR="009A3DEF" w:rsidRPr="0064285E" w:rsidTr="00042921">
        <w:trPr>
          <w:trHeight w:hRule="exact" w:val="2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Установленная мощность котельной, Гкал/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9A3DEF" w:rsidRPr="0064285E" w:rsidTr="00042921">
        <w:trPr>
          <w:trHeight w:hRule="exact" w:val="2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Располагаемая мощность котельной, Гкал/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A3DEF" w:rsidRPr="0064285E" w:rsidTr="00042921">
        <w:trPr>
          <w:trHeight w:hRule="exact" w:val="5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CA6FA2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A6FA2">
              <w:rPr>
                <w:rFonts w:ascii="Times New Roman" w:eastAsia="Times New Roman" w:hAnsi="Times New Roman" w:cs="Times New Roman"/>
                <w:b/>
                <w:spacing w:val="-1"/>
              </w:rPr>
              <w:t>Существующая подключенная нагрузка без учета тепловых потерь, Гкал/</w:t>
            </w:r>
            <w:proofErr w:type="gramStart"/>
            <w:r w:rsidRPr="00CA6FA2">
              <w:rPr>
                <w:rFonts w:ascii="Times New Roman" w:eastAsia="Times New Roman" w:hAnsi="Times New Roman" w:cs="Times New Roman"/>
                <w:b/>
                <w:spacing w:val="-1"/>
              </w:rPr>
              <w:t>ч</w:t>
            </w:r>
            <w:proofErr w:type="gramEnd"/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23,295</w:t>
            </w:r>
          </w:p>
        </w:tc>
      </w:tr>
      <w:tr w:rsidR="009A3DEF" w:rsidRPr="0064285E" w:rsidTr="00042921">
        <w:trPr>
          <w:trHeight w:hRule="exact" w:val="5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Перспективная подключенная</w:t>
            </w:r>
            <w:r w:rsidR="00CA6F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нагрузка до 2029 г.,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Гкал/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2,29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A3DEF" w:rsidRPr="0064285E" w:rsidTr="00042921">
        <w:trPr>
          <w:trHeight w:hRule="exact" w:val="5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Суммарная ожидаемая перспективная подключенна</w:t>
            </w:r>
            <w:r w:rsidR="00CA6FA2">
              <w:rPr>
                <w:rFonts w:ascii="Times New Roman" w:eastAsia="Times New Roman" w:hAnsi="Times New Roman" w:cs="Times New Roman"/>
                <w:b/>
                <w:bCs/>
              </w:rPr>
              <w:t xml:space="preserve">я 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наг</w:t>
            </w:r>
            <w:r w:rsidR="00CA6FA2">
              <w:rPr>
                <w:rFonts w:ascii="Times New Roman" w:eastAsia="Times New Roman" w:hAnsi="Times New Roman" w:cs="Times New Roman"/>
                <w:b/>
                <w:bCs/>
              </w:rPr>
              <w:t xml:space="preserve">рузка до 2029 г. 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Гкал/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25,590</w:t>
            </w:r>
          </w:p>
        </w:tc>
      </w:tr>
      <w:tr w:rsidR="009A3DEF" w:rsidRPr="0064285E" w:rsidTr="00042921">
        <w:trPr>
          <w:trHeight w:hRule="exact" w:val="5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Перспективная подключенная</w:t>
            </w:r>
            <w:r w:rsidR="00CA6F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нагрузка с учетом потерь до</w:t>
            </w:r>
            <w:r w:rsidR="0004292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4285E">
              <w:rPr>
                <w:rFonts w:ascii="Times New Roman" w:hAnsi="Times New Roman" w:cs="Times New Roman"/>
                <w:b/>
                <w:bCs/>
              </w:rPr>
              <w:t xml:space="preserve">2029 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г., Гкал/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28,250</w:t>
            </w:r>
          </w:p>
        </w:tc>
      </w:tr>
      <w:tr w:rsidR="009A3DEF" w:rsidRPr="0064285E" w:rsidTr="00042921">
        <w:trPr>
          <w:trHeight w:hRule="exact" w:val="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Резерв / Дефицит, Гкал/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24,05</w:t>
            </w:r>
          </w:p>
        </w:tc>
      </w:tr>
    </w:tbl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Из таблицы 4.2.2. видно, что в рассматриваемом варианте №1 располагаемой мо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щ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ности новой проектируемой котельной, при использовании различных видов топлива, д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статочно для присоединения перспективных потребителей тепловой энергии. Котельная имеет достаточный резерв 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>мощности в 24,05 Гкал/час.</w:t>
      </w:r>
    </w:p>
    <w:p w:rsidR="009A3DEF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6"/>
          <w:sz w:val="26"/>
          <w:szCs w:val="26"/>
        </w:rPr>
        <w:t>2.4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Существующие и перспективные технические ограничения на использ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вание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установленной тепловой мощности и значения располагаемой мощности о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новного оборудования источников тепловой энергии.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Существующих и перспективных технических ограничений на использование уст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новленной тепловой мощности не установлено.</w:t>
      </w:r>
    </w:p>
    <w:p w:rsidR="009A3DEF" w:rsidRDefault="009A3DEF" w:rsidP="009A3DEF">
      <w:pPr>
        <w:widowControl w:val="0"/>
        <w:shd w:val="clear" w:color="auto" w:fill="FFFFFF"/>
        <w:tabs>
          <w:tab w:val="left" w:pos="835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835"/>
        </w:tabs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6"/>
          <w:sz w:val="26"/>
          <w:szCs w:val="26"/>
        </w:rPr>
        <w:t>2.5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Значения существующих и перспективных потерь тепловой энергии при ее</w:t>
      </w:r>
      <w:r w:rsidR="003D1E4C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передаче по тепловым сетям,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теплоносителей.</w:t>
      </w:r>
    </w:p>
    <w:p w:rsidR="003D1E4C" w:rsidRDefault="003D1E4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</w:p>
    <w:p w:rsidR="003D1E4C" w:rsidRDefault="003D1E4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</w:p>
    <w:p w:rsidR="003D1E4C" w:rsidRDefault="003D1E4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</w:p>
    <w:p w:rsidR="003D1E4C" w:rsidRDefault="003D1E4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</w:p>
    <w:p w:rsidR="003D1E4C" w:rsidRDefault="003D1E4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Таблица 2.5.1</w:t>
      </w:r>
    </w:p>
    <w:p w:rsidR="009A3DEF" w:rsidRPr="004747BA" w:rsidRDefault="009A3DEF" w:rsidP="009A3DE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Центральная котельная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1"/>
        <w:gridCol w:w="1546"/>
        <w:gridCol w:w="1858"/>
        <w:gridCol w:w="2549"/>
        <w:gridCol w:w="1958"/>
      </w:tblGrid>
      <w:tr w:rsidR="009A3DEF" w:rsidRPr="0064285E" w:rsidTr="00596752">
        <w:trPr>
          <w:trHeight w:hRule="exact" w:val="1171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Теплоисточник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Установленная мощность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котельной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Гкал/час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Расход т/энергии</w:t>
            </w:r>
          </w:p>
          <w:p w:rsidR="009A3DEF" w:rsidRPr="0064285E" w:rsidRDefault="00775A31" w:rsidP="00CD072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9A3DEF" w:rsidRPr="0064285E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3DEF" w:rsidRPr="0064285E">
              <w:rPr>
                <w:rFonts w:ascii="Times New Roman" w:eastAsia="Times New Roman" w:hAnsi="Times New Roman" w:cs="Times New Roman"/>
              </w:rPr>
              <w:t>с/н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A3DEF" w:rsidRPr="0064285E">
              <w:rPr>
                <w:rFonts w:ascii="Times New Roman" w:eastAsia="Times New Roman" w:hAnsi="Times New Roman" w:cs="Times New Roman"/>
              </w:rPr>
              <w:t>тыс. Гкал</w:t>
            </w:r>
            <w:r w:rsidR="00C65A99">
              <w:rPr>
                <w:rFonts w:ascii="Times New Roman" w:eastAsia="Times New Roman" w:hAnsi="Times New Roman" w:cs="Times New Roman"/>
              </w:rPr>
              <w:t xml:space="preserve"> за 202</w:t>
            </w:r>
            <w:r w:rsidR="00CD0725">
              <w:rPr>
                <w:rFonts w:ascii="Times New Roman" w:eastAsia="Times New Roman" w:hAnsi="Times New Roman" w:cs="Times New Roman"/>
              </w:rPr>
              <w:t>2</w:t>
            </w:r>
            <w:r w:rsidR="009A3DEF" w:rsidRPr="0064285E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 xml:space="preserve">Потери т/энергии 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9A3DEF" w:rsidRPr="0064285E" w:rsidRDefault="00C65A99" w:rsidP="00CD0725">
            <w:pPr>
              <w:widowControl w:val="0"/>
              <w:shd w:val="clear" w:color="auto" w:fill="FFFFFF"/>
              <w:spacing w:after="0" w:line="240" w:lineRule="auto"/>
              <w:ind w:right="2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т/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сетях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тыс. Гкал за 202</w:t>
            </w:r>
            <w:r w:rsidR="00CD0725">
              <w:rPr>
                <w:rFonts w:ascii="Times New Roman" w:eastAsia="Times New Roman" w:hAnsi="Times New Roman" w:cs="Times New Roman"/>
              </w:rPr>
              <w:t>2</w:t>
            </w:r>
            <w:r w:rsidR="009A3DEF" w:rsidRPr="0064285E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Удельный расхо</w:t>
            </w:r>
            <w:r w:rsidR="00775A31">
              <w:rPr>
                <w:rFonts w:ascii="Times New Roman" w:eastAsia="Times New Roman" w:hAnsi="Times New Roman" w:cs="Times New Roman"/>
              </w:rPr>
              <w:t xml:space="preserve">д </w:t>
            </w:r>
            <w:r w:rsidRPr="0064285E">
              <w:rPr>
                <w:rFonts w:ascii="Times New Roman" w:eastAsia="Times New Roman" w:hAnsi="Times New Roman" w:cs="Times New Roman"/>
              </w:rPr>
              <w:t xml:space="preserve">топлива 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 xml:space="preserve">перспективе 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64285E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64285E">
              <w:rPr>
                <w:rFonts w:ascii="Times New Roman" w:eastAsia="Times New Roman" w:hAnsi="Times New Roman" w:cs="Times New Roman"/>
              </w:rPr>
              <w:t>кгу.т</w:t>
            </w:r>
            <w:proofErr w:type="spellEnd"/>
            <w:r w:rsidRPr="0064285E">
              <w:rPr>
                <w:rFonts w:ascii="Times New Roman" w:eastAsia="Times New Roman" w:hAnsi="Times New Roman" w:cs="Times New Roman"/>
              </w:rPr>
              <w:t>./Гкал</w:t>
            </w:r>
          </w:p>
        </w:tc>
      </w:tr>
      <w:tr w:rsidR="009A3DEF" w:rsidRPr="0064285E" w:rsidTr="00596752">
        <w:trPr>
          <w:trHeight w:hRule="exact" w:val="504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1"/>
              </w:rPr>
              <w:t>Центральная котел</w:t>
            </w:r>
            <w:r w:rsidRPr="0064285E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64285E">
              <w:rPr>
                <w:rFonts w:ascii="Times New Roman" w:eastAsia="Times New Roman" w:hAnsi="Times New Roman" w:cs="Times New Roman"/>
                <w:spacing w:val="-1"/>
              </w:rPr>
              <w:t>ная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4,177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198,08</w:t>
            </w:r>
          </w:p>
        </w:tc>
      </w:tr>
    </w:tbl>
    <w:p w:rsidR="009A3DEF" w:rsidRDefault="009A3DEF" w:rsidP="009A3DEF">
      <w:pPr>
        <w:widowControl w:val="0"/>
        <w:shd w:val="clear" w:color="auto" w:fill="FFFFFF"/>
        <w:spacing w:after="0" w:line="312" w:lineRule="auto"/>
        <w:jc w:val="right"/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>Таблица 2.5.2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Проектируемая котельная</w:t>
      </w:r>
    </w:p>
    <w:p w:rsidR="009A3DEF" w:rsidRPr="0064285E" w:rsidRDefault="009A3DEF" w:rsidP="009A3DEF">
      <w:pPr>
        <w:spacing w:after="0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1"/>
        <w:gridCol w:w="1560"/>
        <w:gridCol w:w="1843"/>
        <w:gridCol w:w="2549"/>
        <w:gridCol w:w="1958"/>
      </w:tblGrid>
      <w:tr w:rsidR="009A3DEF" w:rsidRPr="0064285E" w:rsidTr="00596752">
        <w:trPr>
          <w:trHeight w:hRule="exact" w:val="1095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Теплоисточник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Установленная мощность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котельной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Гкал/час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Расчетный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расход т/энергии</w:t>
            </w:r>
            <w:r w:rsidR="00775A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="00775A31">
              <w:rPr>
                <w:rFonts w:ascii="Times New Roman" w:eastAsia="Times New Roman" w:hAnsi="Times New Roman" w:cs="Times New Roman"/>
              </w:rPr>
              <w:t xml:space="preserve"> </w:t>
            </w:r>
            <w:r w:rsidRPr="0064285E">
              <w:rPr>
                <w:rFonts w:ascii="Times New Roman" w:eastAsia="Times New Roman" w:hAnsi="Times New Roman" w:cs="Times New Roman"/>
              </w:rPr>
              <w:t>с/н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тыс. Гкал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Расчетные потери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т/энергии в т/сетях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тыс. Гкал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Удельный расход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 xml:space="preserve">топлива 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 xml:space="preserve">перспективе 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  <w:p w:rsidR="009A3DEF" w:rsidRPr="0064285E" w:rsidRDefault="009A3DEF" w:rsidP="00B904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20</w:t>
            </w:r>
            <w:r w:rsidR="00B904A0">
              <w:rPr>
                <w:rFonts w:ascii="Times New Roman" w:hAnsi="Times New Roman" w:cs="Times New Roman"/>
              </w:rPr>
              <w:t>33</w:t>
            </w:r>
            <w:r w:rsidRPr="0064285E">
              <w:rPr>
                <w:rFonts w:ascii="Times New Roman" w:hAnsi="Times New Roman" w:cs="Times New Roman"/>
              </w:rPr>
              <w:t xml:space="preserve"> </w:t>
            </w:r>
            <w:r w:rsidRPr="0064285E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64285E">
              <w:rPr>
                <w:rFonts w:ascii="Times New Roman" w:eastAsia="Times New Roman" w:hAnsi="Times New Roman" w:cs="Times New Roman"/>
              </w:rPr>
              <w:t>кгу.т</w:t>
            </w:r>
            <w:proofErr w:type="spellEnd"/>
            <w:r w:rsidRPr="0064285E">
              <w:rPr>
                <w:rFonts w:ascii="Times New Roman" w:eastAsia="Times New Roman" w:hAnsi="Times New Roman" w:cs="Times New Roman"/>
              </w:rPr>
              <w:t>./Гкал</w:t>
            </w:r>
          </w:p>
        </w:tc>
      </w:tr>
      <w:tr w:rsidR="009A3DEF" w:rsidRPr="0064285E" w:rsidTr="00596752">
        <w:trPr>
          <w:trHeight w:hRule="exact" w:val="572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1"/>
              </w:rPr>
              <w:t xml:space="preserve">Новая котельная </w:t>
            </w:r>
            <w:r w:rsidRPr="0064285E">
              <w:rPr>
                <w:rFonts w:ascii="Times New Roman" w:eastAsia="Times New Roman" w:hAnsi="Times New Roman" w:cs="Times New Roman"/>
              </w:rPr>
              <w:t>на мазуте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2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4,177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7,727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160,11</w:t>
            </w:r>
          </w:p>
        </w:tc>
      </w:tr>
    </w:tbl>
    <w:p w:rsidR="009A3DEF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В перспективе потери теплоносителя могут увеличиться при возникновении авари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ных ситуаций на тепловых сетях или на котельных. Также увеличение потерь сетевой воды может быть связано с незаконным сливом теплоносителя из батарей потребителей. Цел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сообразно установить по городу стоимость этой воды, для того, чтобы эти потери возм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щались.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z w:val="26"/>
          <w:szCs w:val="26"/>
        </w:rPr>
        <w:t xml:space="preserve">2.6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Значения существующей и перспективной тепловой нагрузки потребителей, устанавливаемые по договорам теплоснабжения, договорам на поддержание резер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Потребители, для которых устанавливаются льготные тарифы на тепловую энергию и теплоноситель, с которыми заключены или могут быть заключены в перспективе догов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ры теплоснабжения по ценам, определенным соглашением сторон и с которыми заключ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ны или могут быть заключены долгосрочные договоры теплоснабжения с применением долгосрочных тарифов, отсутствуют.</w:t>
      </w:r>
      <w:proofErr w:type="gramEnd"/>
    </w:p>
    <w:p w:rsidR="009A3DEF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sz w:val="26"/>
          <w:szCs w:val="26"/>
        </w:rPr>
        <w:t xml:space="preserve">2.7 Радиус эффективного теплоснабжения, позволяющий определить условия, при которых подключение новых 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или увеличивающих тепловую нагрузку </w:t>
      </w:r>
      <w:proofErr w:type="spellStart"/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теплоп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требляющих</w:t>
      </w:r>
      <w:proofErr w:type="spellEnd"/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установок к системе теплоснабжения нецелесообразно вследствие ув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Согласно п. 30, г. 2, ФЗ №190 от 27.07.2010 г.: «радиус эффективного теплоснабж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ния - максимальное расстояние от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теплопотребляющей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установки до ближайшего исто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ника тепловой энергии в системе теплоснабжения, при превышении которого подключ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ние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теплопотребляющей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теплоснабжения».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Оптимальный радиус теплоснабжения - расстояние от источника, при котором удельные затраты на выработку и транспорт тепла являются минимальными.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Под максимальным радиусом теплоснабжения понимается расстояние от источника тепловой энергии до самого отдаленного потребителя, присоединенного к нему на данный момент.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В настоящее время, методика определения радиуса эффективного теплоснабжения не утверждена федеральными органами исполнительной власти в сфере теплоснабжения. Основными критериями оценки целесообразности подключения новых потребителей в зоне действия системы централизованного теплоснабжения являются:</w:t>
      </w:r>
    </w:p>
    <w:p w:rsidR="009A3DEF" w:rsidRPr="004747BA" w:rsidRDefault="009A3DEF" w:rsidP="009A3DEF">
      <w:pPr>
        <w:pStyle w:val="ab"/>
        <w:widowControl w:val="0"/>
        <w:numPr>
          <w:ilvl w:val="0"/>
          <w:numId w:val="21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затраты на строительство новых участков тепловой сети и реконструкция с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ществующих;</w:t>
      </w:r>
    </w:p>
    <w:p w:rsidR="009A3DEF" w:rsidRPr="004747BA" w:rsidRDefault="009A3DEF" w:rsidP="009A3DEF">
      <w:pPr>
        <w:pStyle w:val="ab"/>
        <w:widowControl w:val="0"/>
        <w:numPr>
          <w:ilvl w:val="0"/>
          <w:numId w:val="21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пропускная способность существующих магистральных тепловых сетей;</w:t>
      </w:r>
    </w:p>
    <w:p w:rsidR="009A3DEF" w:rsidRPr="004747BA" w:rsidRDefault="009A3DEF" w:rsidP="009A3DEF">
      <w:pPr>
        <w:pStyle w:val="ab"/>
        <w:widowControl w:val="0"/>
        <w:numPr>
          <w:ilvl w:val="0"/>
          <w:numId w:val="21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затраты на перекачку теплоносителя в тепловых сетях;</w:t>
      </w:r>
    </w:p>
    <w:p w:rsidR="009A3DEF" w:rsidRPr="004747BA" w:rsidRDefault="009A3DEF" w:rsidP="009A3DEF">
      <w:pPr>
        <w:pStyle w:val="ab"/>
        <w:widowControl w:val="0"/>
        <w:numPr>
          <w:ilvl w:val="0"/>
          <w:numId w:val="21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потери тепловой энергии в тепловых сетях при ее передаче;</w:t>
      </w:r>
    </w:p>
    <w:p w:rsidR="009A3DEF" w:rsidRPr="004747BA" w:rsidRDefault="009A3DEF" w:rsidP="009A3DEF">
      <w:pPr>
        <w:pStyle w:val="ab"/>
        <w:widowControl w:val="0"/>
        <w:numPr>
          <w:ilvl w:val="0"/>
          <w:numId w:val="21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надежность системы теплоснабжения.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Комплексная оценка вышеперечисленных факторов, определяет величину опт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мального радиуса теплоснабжения.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В связи с отсутствием данных, необходимых для расчёта, определение оптимальн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го радиуса теплоснабжения для каждой котельной не предусматривается. В этом нет нео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ходимости, так как существующая и планируемая котельные не предназначены для со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местной работы.</w:t>
      </w:r>
    </w:p>
    <w:p w:rsidR="009A3DEF" w:rsidRPr="004747BA" w:rsidRDefault="009A3DEF" w:rsidP="009A3DE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DEF" w:rsidRPr="004747BA" w:rsidRDefault="009A3DEF" w:rsidP="009A3DE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7BA">
        <w:rPr>
          <w:rFonts w:ascii="Times New Roman" w:hAnsi="Times New Roman" w:cs="Times New Roman"/>
          <w:b/>
          <w:sz w:val="26"/>
          <w:szCs w:val="26"/>
        </w:rPr>
        <w:t>Раздел 3. Перспективные балансы теплоносителя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z w:val="26"/>
          <w:szCs w:val="26"/>
        </w:rPr>
        <w:t xml:space="preserve">3.1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Перспективные балансы производительности водоподготовительных уст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новок и максимального потребления теплоносителя </w:t>
      </w:r>
      <w:proofErr w:type="spellStart"/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теплопотребляющими</w:t>
      </w:r>
      <w:proofErr w:type="spellEnd"/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устано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ками потребителей.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В расчете принято, что к 20</w:t>
      </w:r>
      <w:r w:rsidR="00B904A0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году все потребители в зоне действия открытой с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стемы теплоснабжения будут переведены на закрытую схему присоединения системы ГВС. При этом учтено, что при переходе на закрытую схему теплоснабжения поток тепл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вой энергии для обеспечения горячего водоснабжения несколько увеличится и сократится только подпитка тепловой сети в размере теплоносителя, потребляемого на нужды горяч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го водоснабжения. Сверхнормативный расход теплоносителя на компенсацию его потерь при передаче тепловой энергии по 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тепловым сетям будет сокращаться, темп сокращения будет зависеть от темпа работ по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реконструкции тепловых сетей.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Присоединение (подключение) всех потребителей в застраиваемых зонах 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тепл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снабжения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на базе предложенных к строительству котельных будет осуществляться по н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зависимой схеме присоединения систем отопления и закрытой схеме присоединения гор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чего водоснабжения через индивидуальные тепловые пункты.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В таблице 3.1.1 приведен баланс производительности водоподготовительной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устано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ки и подпитки тепловой сети проектируемой котельной к окончанию планируемого пери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да.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Таблица 3.1.1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Перспективный баланс производительности ВПУ </w:t>
      </w:r>
      <w:proofErr w:type="spellStart"/>
      <w:r w:rsidRPr="004747B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проектируемойкотельной</w:t>
      </w:r>
      <w:proofErr w:type="spellEnd"/>
      <w:r w:rsidRPr="004747B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.</w:t>
      </w:r>
    </w:p>
    <w:p w:rsidR="009A3DEF" w:rsidRPr="0064285E" w:rsidRDefault="009A3DEF" w:rsidP="009A3DEF">
      <w:pPr>
        <w:spacing w:after="38" w:line="1" w:lineRule="exact"/>
        <w:rPr>
          <w:rFonts w:ascii="Times New Roman" w:hAnsi="Times New Roman" w:cs="Times New Roman"/>
        </w:rPr>
      </w:pPr>
    </w:p>
    <w:tbl>
      <w:tblPr>
        <w:tblW w:w="90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0"/>
        <w:gridCol w:w="1680"/>
        <w:gridCol w:w="1133"/>
        <w:gridCol w:w="1132"/>
        <w:gridCol w:w="1133"/>
      </w:tblGrid>
      <w:tr w:rsidR="00CD0725" w:rsidRPr="0064285E" w:rsidTr="00CD0725">
        <w:trPr>
          <w:trHeight w:hRule="exact" w:val="613"/>
        </w:trPr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Зона действия источника тепловой эне</w:t>
            </w:r>
            <w:r w:rsidRPr="0064285E">
              <w:rPr>
                <w:rFonts w:ascii="Times New Roman" w:eastAsia="Times New Roman" w:hAnsi="Times New Roman" w:cs="Times New Roman"/>
              </w:rPr>
              <w:t>р</w:t>
            </w:r>
            <w:r w:rsidRPr="0064285E">
              <w:rPr>
                <w:rFonts w:ascii="Times New Roman" w:eastAsia="Times New Roman" w:hAnsi="Times New Roman" w:cs="Times New Roman"/>
              </w:rPr>
              <w:t>гии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Размерность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036D3C" w:rsidRDefault="00CD0725" w:rsidP="00036D3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D3C">
              <w:rPr>
                <w:rFonts w:ascii="Times New Roman" w:hAnsi="Times New Roman" w:cs="Times New Roman"/>
              </w:rPr>
              <w:t>202</w:t>
            </w:r>
            <w:r w:rsidR="00036D3C" w:rsidRPr="00036D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036D3C" w:rsidRDefault="00CD0725" w:rsidP="00036D3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D3C">
              <w:rPr>
                <w:rFonts w:ascii="Times New Roman" w:hAnsi="Times New Roman" w:cs="Times New Roman"/>
              </w:rPr>
              <w:t>202</w:t>
            </w:r>
            <w:r w:rsidR="00036D3C" w:rsidRPr="00036D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036D3C" w:rsidRDefault="00CD0725" w:rsidP="00036D3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6D3C">
              <w:rPr>
                <w:rFonts w:ascii="Times New Roman" w:hAnsi="Times New Roman" w:cs="Times New Roman"/>
                <w:spacing w:val="-3"/>
              </w:rPr>
              <w:t>202</w:t>
            </w:r>
            <w:r w:rsidR="00036D3C" w:rsidRPr="00036D3C">
              <w:rPr>
                <w:rFonts w:ascii="Times New Roman" w:hAnsi="Times New Roman" w:cs="Times New Roman"/>
                <w:spacing w:val="-3"/>
              </w:rPr>
              <w:t>5</w:t>
            </w:r>
            <w:r w:rsidRPr="00036D3C">
              <w:rPr>
                <w:rFonts w:ascii="Times New Roman" w:hAnsi="Times New Roman" w:cs="Times New Roman"/>
                <w:spacing w:val="-3"/>
              </w:rPr>
              <w:t>-20</w:t>
            </w:r>
            <w:r w:rsidR="00036D3C" w:rsidRPr="00036D3C">
              <w:rPr>
                <w:rFonts w:ascii="Times New Roman" w:hAnsi="Times New Roman" w:cs="Times New Roman"/>
                <w:spacing w:val="-3"/>
              </w:rPr>
              <w:t>33</w:t>
            </w:r>
          </w:p>
        </w:tc>
      </w:tr>
      <w:tr w:rsidR="00CD0725" w:rsidRPr="0064285E" w:rsidTr="00CD0725">
        <w:trPr>
          <w:trHeight w:hRule="exact" w:val="413"/>
        </w:trPr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Производительность ВПУ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тонн/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10</w:t>
            </w:r>
          </w:p>
        </w:tc>
      </w:tr>
      <w:tr w:rsidR="00CD0725" w:rsidRPr="0064285E" w:rsidTr="00CD0725">
        <w:trPr>
          <w:trHeight w:hRule="exact" w:val="530"/>
        </w:trPr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 xml:space="preserve">Располагаемая </w:t>
            </w:r>
            <w:r w:rsidRPr="0064285E">
              <w:rPr>
                <w:rFonts w:ascii="Times New Roman" w:eastAsia="Times New Roman" w:hAnsi="Times New Roman" w:cs="Times New Roman"/>
                <w:spacing w:val="-2"/>
              </w:rPr>
              <w:t>производительность ВПУ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тонн/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10</w:t>
            </w:r>
          </w:p>
        </w:tc>
      </w:tr>
      <w:tr w:rsidR="00CD0725" w:rsidRPr="0064285E" w:rsidTr="00CD0725">
        <w:trPr>
          <w:trHeight w:hRule="exact" w:val="633"/>
        </w:trPr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 xml:space="preserve">Потери располагаемой </w:t>
            </w:r>
            <w:r w:rsidRPr="0064285E">
              <w:rPr>
                <w:rFonts w:ascii="Times New Roman" w:eastAsia="Times New Roman" w:hAnsi="Times New Roman" w:cs="Times New Roman"/>
              </w:rPr>
              <w:t>производител</w:t>
            </w:r>
            <w:r w:rsidRPr="0064285E">
              <w:rPr>
                <w:rFonts w:ascii="Times New Roman" w:eastAsia="Times New Roman" w:hAnsi="Times New Roman" w:cs="Times New Roman"/>
              </w:rPr>
              <w:t>ь</w:t>
            </w:r>
            <w:r w:rsidRPr="0064285E">
              <w:rPr>
                <w:rFonts w:ascii="Times New Roman" w:eastAsia="Times New Roman" w:hAnsi="Times New Roman" w:cs="Times New Roman"/>
              </w:rPr>
              <w:t>ности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Cs/>
              </w:rPr>
              <w:t>%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0</w:t>
            </w:r>
          </w:p>
        </w:tc>
      </w:tr>
      <w:tr w:rsidR="00CD0725" w:rsidRPr="0064285E" w:rsidTr="00CD0725">
        <w:trPr>
          <w:trHeight w:hRule="exact" w:val="632"/>
        </w:trPr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 xml:space="preserve">Всего подпитка тепловой сети, в </w:t>
            </w:r>
            <w:proofErr w:type="spellStart"/>
            <w:r w:rsidRPr="0064285E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64285E">
              <w:rPr>
                <w:rFonts w:ascii="Times New Roman" w:eastAsia="Times New Roman" w:hAnsi="Times New Roman" w:cs="Times New Roman"/>
              </w:rPr>
              <w:t>.: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тонн/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725" w:rsidRPr="0064285E" w:rsidRDefault="00CD0725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0,07</w:t>
            </w:r>
          </w:p>
        </w:tc>
      </w:tr>
    </w:tbl>
    <w:p w:rsidR="009A3DEF" w:rsidRDefault="009A3DEF" w:rsidP="009A3DEF">
      <w:pPr>
        <w:widowControl w:val="0"/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Производительность существующих водоподготовительных 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установок источников тепловой энергии системы теплоснабжения МО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городское поселение «город Закаменск» достаточна для компенсации потерь теплоносителя в тепловых сетях в аварийных режимах работы систем теплоснабжения. Максимальная подпитка увеличится 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связи с прокладкой новых трубопроводов для обеспечения перспективных нагрузок тепловой энергии.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3.2 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Перспективные балансы производительности водоподготовительных уст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новок источников тепловой энергии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для компенсации потерь теплоносителя в ав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рийных режимах работы систем теплоснабжения.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При возникновении аварийной ситуации на любом участке магистрального 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труб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провода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возможно организовать обеспечение подпитки тепловой сети за счет использов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ния существующих баков аккумуляторов.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Расчет дополнительной аварийной подпитки тепловых сетей на существующей к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тельной предусматривается согласно п. 6.17 СНиП 41-02-2003 «Тепловые сети».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Годовые расходы теплоносителя по проектируемому источнику тепловой энергии г. Закаменск представлен в таблице 5.2.1.</w:t>
      </w:r>
    </w:p>
    <w:p w:rsidR="00775A31" w:rsidRDefault="00775A31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</w:p>
    <w:p w:rsidR="00775A31" w:rsidRDefault="00775A31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Таблица 5.2.1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Годовые расходы теплоносителя по проектируемой котельной.</w:t>
      </w:r>
    </w:p>
    <w:p w:rsidR="009A3DEF" w:rsidRPr="0064285E" w:rsidRDefault="009A3DEF" w:rsidP="009A3DEF">
      <w:pPr>
        <w:spacing w:after="38" w:line="1" w:lineRule="exact"/>
        <w:rPr>
          <w:rFonts w:ascii="Times New Roman" w:hAnsi="Times New Roman" w:cs="Times New Roman"/>
        </w:rPr>
      </w:pPr>
    </w:p>
    <w:tbl>
      <w:tblPr>
        <w:tblW w:w="9592" w:type="dxa"/>
        <w:tblInd w:w="7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6"/>
        <w:gridCol w:w="740"/>
        <w:gridCol w:w="57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36D3C" w:rsidRPr="0064285E" w:rsidTr="00036D3C">
        <w:trPr>
          <w:trHeight w:hRule="exact" w:val="673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eastAsia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036D3C" w:rsidRDefault="00036D3C" w:rsidP="00036D3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036D3C" w:rsidRDefault="00036D3C" w:rsidP="00036D3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036D3C" w:rsidRDefault="00036D3C" w:rsidP="00036D3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036D3C" w:rsidRDefault="00036D3C" w:rsidP="00036D3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036D3C" w:rsidRDefault="00036D3C" w:rsidP="00036D3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036D3C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036D3C" w:rsidRDefault="00036D3C" w:rsidP="00036D3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036D3C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6D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036D3C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6D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036D3C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6D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036D3C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036D3C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2033</w:t>
            </w:r>
          </w:p>
        </w:tc>
      </w:tr>
      <w:tr w:rsidR="00036D3C" w:rsidRPr="0064285E" w:rsidTr="00036D3C">
        <w:trPr>
          <w:trHeight w:hRule="exact" w:val="451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ind w:firstLine="182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подпитка </w:t>
            </w:r>
            <w:r w:rsidRPr="0064285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тепловой сети, в </w:t>
            </w:r>
            <w:proofErr w:type="spellStart"/>
            <w:r w:rsidRPr="0064285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т.ч</w:t>
            </w:r>
            <w:proofErr w:type="spellEnd"/>
            <w:r w:rsidRPr="0064285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285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Тыс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.т</w:t>
            </w:r>
            <w:proofErr w:type="spellEnd"/>
            <w:proofErr w:type="gramEnd"/>
            <w:r w:rsidRPr="0064285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/год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</w:tr>
      <w:tr w:rsidR="00036D3C" w:rsidRPr="0064285E" w:rsidTr="00036D3C">
        <w:trPr>
          <w:trHeight w:hRule="exact" w:val="432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Нормативные утечки </w:t>
            </w:r>
            <w:r w:rsidRPr="0064285E">
              <w:rPr>
                <w:rFonts w:ascii="Times New Roman" w:eastAsia="Times New Roman" w:hAnsi="Times New Roman" w:cs="Times New Roman"/>
                <w:sz w:val="16"/>
                <w:szCs w:val="16"/>
              </w:rPr>
              <w:t>тепл</w:t>
            </w:r>
            <w:r w:rsidRPr="0064285E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 w:rsidRPr="0064285E">
              <w:rPr>
                <w:rFonts w:ascii="Times New Roman" w:eastAsia="Times New Roman" w:hAnsi="Times New Roman" w:cs="Times New Roman"/>
                <w:sz w:val="16"/>
                <w:szCs w:val="16"/>
              </w:rPr>
              <w:t>носителя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285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Тыс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.т</w:t>
            </w:r>
            <w:proofErr w:type="spellEnd"/>
            <w:proofErr w:type="gramEnd"/>
            <w:r w:rsidRPr="0064285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/год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6,87</w:t>
            </w:r>
          </w:p>
        </w:tc>
      </w:tr>
      <w:tr w:rsidR="00036D3C" w:rsidRPr="0064285E" w:rsidTr="00036D3C">
        <w:trPr>
          <w:trHeight w:hRule="exact" w:val="442"/>
        </w:trPr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ind w:firstLine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Сверхнормативные утечки теплоносителя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4285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Тыс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.т</w:t>
            </w:r>
            <w:proofErr w:type="spellEnd"/>
            <w:proofErr w:type="gramEnd"/>
            <w:r w:rsidRPr="0064285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/год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28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D3C" w:rsidRPr="0064285E" w:rsidRDefault="00036D3C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Проанализировав результаты расчета, представленного в таблице 5.2.1, можно ск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зать, что сверхнормативные утечки теплоносителя в тепловых сетях по перспективному источнику тепловой энергии отсутствуют в связи с соответствием требованиям СНиПа 41-02-2003 при проведении расчетов вероятностей безотказной работы тепловых сетей.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Нормативные утечки теплоносителя изменяются в соответствии с изменением по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ключенной тепловой нагрузки в зоне действия источника тепла.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9A3DEF" w:rsidRPr="004747BA" w:rsidRDefault="009A3DEF" w:rsidP="009A3DE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47BA">
        <w:rPr>
          <w:rFonts w:ascii="Times New Roman" w:hAnsi="Times New Roman" w:cs="Times New Roman"/>
          <w:b/>
          <w:sz w:val="26"/>
          <w:szCs w:val="26"/>
        </w:rPr>
        <w:t>Раздел 4. Предложения по строительству, реконструкции и техническому пер</w:t>
      </w:r>
      <w:r w:rsidRPr="004747BA">
        <w:rPr>
          <w:rFonts w:ascii="Times New Roman" w:hAnsi="Times New Roman" w:cs="Times New Roman"/>
          <w:b/>
          <w:sz w:val="26"/>
          <w:szCs w:val="26"/>
        </w:rPr>
        <w:t>е</w:t>
      </w:r>
      <w:r w:rsidRPr="004747BA">
        <w:rPr>
          <w:rFonts w:ascii="Times New Roman" w:hAnsi="Times New Roman" w:cs="Times New Roman"/>
          <w:b/>
          <w:sz w:val="26"/>
          <w:szCs w:val="26"/>
        </w:rPr>
        <w:t>вооружению источников тепловой энергии</w:t>
      </w:r>
    </w:p>
    <w:p w:rsidR="009A3DEF" w:rsidRPr="004747BA" w:rsidRDefault="009A3DEF" w:rsidP="009A3DE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7BA">
        <w:rPr>
          <w:rFonts w:ascii="Times New Roman" w:hAnsi="Times New Roman" w:cs="Times New Roman"/>
          <w:b/>
          <w:sz w:val="26"/>
          <w:szCs w:val="26"/>
        </w:rPr>
        <w:t xml:space="preserve">4.1 </w:t>
      </w:r>
      <w:r w:rsidRPr="004747BA">
        <w:rPr>
          <w:rFonts w:ascii="Times New Roman" w:eastAsia="Times New Roman" w:hAnsi="Times New Roman" w:cs="Times New Roman"/>
          <w:b/>
          <w:sz w:val="26"/>
          <w:szCs w:val="26"/>
        </w:rPr>
        <w:t>Предложение по новому строительству источников тепловой энергии, обе</w:t>
      </w:r>
      <w:r w:rsidRPr="004747BA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4747BA">
        <w:rPr>
          <w:rFonts w:ascii="Times New Roman" w:eastAsia="Times New Roman" w:hAnsi="Times New Roman" w:cs="Times New Roman"/>
          <w:b/>
          <w:sz w:val="26"/>
          <w:szCs w:val="26"/>
        </w:rPr>
        <w:t xml:space="preserve">печивающих приросты перспективной тепловой нагрузки на вновь осваиваемых территориях поселения, </w:t>
      </w:r>
      <w:r w:rsidRPr="004747BA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городского округа, для которых отсутствует возможность п</w:t>
      </w:r>
      <w:r w:rsidRPr="004747BA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редачи тепла от существующих и </w:t>
      </w:r>
      <w:r w:rsidRPr="004747BA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реконструируемых источников тепловой энергии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теплоснабжение основной части МО городское поселение «город Закаменск» осуществляется централизованно от центральной котельной с установленной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теплопроизводительностью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77 Гкал/час. Существующая котельная неоднократно реко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струировалась. Из-за остановки градообразующего промышленного предприятия, устано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ленная мощность котельной МО городское поселение «город Закаменск» значительно в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ше присоединенной нагрузки (в настоящее время установленная мощность используется приблизительно на 50%, при этом котельная выработала свой технический ресурс). В связи с этим предлагается рассмотреть стро</w:t>
      </w:r>
      <w:r>
        <w:rPr>
          <w:rFonts w:ascii="Times New Roman" w:eastAsia="Times New Roman" w:hAnsi="Times New Roman" w:cs="Times New Roman"/>
          <w:sz w:val="26"/>
          <w:szCs w:val="26"/>
        </w:rPr>
        <w:t>ительство новой  котельной на сжиженном углевод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родном газе,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установленной мощностью 40 Гкал/час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рок до сентября 2023 года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втоматизированная котельная, в зависимости от проекта может быть выполнена по одноконтурной либо двухконтурной схеме, с установкой пластинчатых теплообменников. В соответствии с категорией котельной производится резервирование котельного и всп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могательного оборудования. Регулирование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теплопроизводительности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котельной ос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ществляется включением-отключением водогрейных котлов и изменением расхода топл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ва. Сетевыми насосами вода подается в водогрейные котлы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(теплообменники)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, в которых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происходит ее нагрев и далее подается потребителю, параметры теплоносителя 95/70 °С. На случаи перебоев в водоснабжении возможна установка бака резерва исходной или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питочной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воды. В случае выполнения котельной по двухконтурной схеме устанавливается дополнительная группа насосов котлового контура.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Водоподготовка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котельной может осуществляться различными способами, в зав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симости от качества исходной воды. Для предварительной очистки воды от механических примесей, взвешенных абразивных частиц и защиты оборудования, вода в модульную к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тельную подаётся через грязевой фильтр.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пление котельного зала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котельной обеспечивается тепловыделениями от котлов, газоходов, трубопроводов. Отопление бытовых помещений производится водяными рад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аторами.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нтилирование помещений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котельной производится системой приточно-вытяжной вентиляции.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Для контроля расхода исходной воды на вводе холодной воды устанавливается ра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ходомер. На вводе электропитания устанавливается электросчётчик. На выходе теплонос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теля из котельной предусматривается установка теплосчетчика. Степень автоматизации котельной выполняется в соответствии с прое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ктом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котельной. Желательна регулировка насосного и тягодутьевого оборудования частотными приводами.</w:t>
      </w:r>
    </w:p>
    <w:p w:rsidR="009A3DEF" w:rsidRPr="006E2770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Основным преимуществом модульной автоматизированной котельной является оп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ративность ввода в эксплуатацию, низкая себестоимость и работа котельной без постоя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ного присутствия обслуживающего персонала. 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Котельная мощностью 40 Гкал/час (основное топливо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–с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</w:rPr>
        <w:t>жиженный углевод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родный </w:t>
      </w:r>
      <w:r w:rsidRPr="002100E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газ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):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окументация на 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котельную:</w:t>
      </w:r>
    </w:p>
    <w:p w:rsidR="009A3DEF" w:rsidRPr="004747BA" w:rsidRDefault="009A3DEF" w:rsidP="009A3DEF">
      <w:pPr>
        <w:widowControl w:val="0"/>
        <w:numPr>
          <w:ilvl w:val="0"/>
          <w:numId w:val="14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spacing w:val="-28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Паспорт на котельную;</w:t>
      </w:r>
    </w:p>
    <w:p w:rsidR="009A3DEF" w:rsidRPr="004747BA" w:rsidRDefault="009A3DEF" w:rsidP="009A3DEF">
      <w:pPr>
        <w:widowControl w:val="0"/>
        <w:numPr>
          <w:ilvl w:val="0"/>
          <w:numId w:val="14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spacing w:val="-14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Инструкция по эксплуатации;</w:t>
      </w:r>
    </w:p>
    <w:p w:rsidR="009A3DEF" w:rsidRPr="004747BA" w:rsidRDefault="009A3DEF" w:rsidP="009A3DEF">
      <w:pPr>
        <w:widowControl w:val="0"/>
        <w:numPr>
          <w:ilvl w:val="0"/>
          <w:numId w:val="14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spacing w:val="-16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Рабочая документация (чертежи, схемы);</w:t>
      </w:r>
    </w:p>
    <w:p w:rsidR="009A3DEF" w:rsidRPr="004747BA" w:rsidRDefault="009A3DEF" w:rsidP="009A3DEF">
      <w:pPr>
        <w:widowControl w:val="0"/>
        <w:numPr>
          <w:ilvl w:val="0"/>
          <w:numId w:val="14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312" w:lineRule="auto"/>
        <w:ind w:firstLine="709"/>
        <w:rPr>
          <w:rFonts w:ascii="Times New Roman" w:hAnsi="Times New Roman" w:cs="Times New Roman"/>
          <w:spacing w:val="-14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Комплект документов на использование оборудования (паспорта, сертификаты, разрешение на применение, гарантийные талоны).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Таблица 4.1.1.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Технические характеристики котельной мощностью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40 </w:t>
      </w:r>
      <w:r w:rsidRPr="004747B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Гкал/час.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2"/>
        <w:gridCol w:w="4984"/>
      </w:tblGrid>
      <w:tr w:rsidR="009A3DEF" w:rsidRPr="0064285E" w:rsidTr="00596752">
        <w:trPr>
          <w:trHeight w:hRule="exact" w:val="523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 xml:space="preserve">Номинальная </w:t>
            </w:r>
            <w:proofErr w:type="spellStart"/>
            <w:r w:rsidRPr="0064285E">
              <w:rPr>
                <w:rFonts w:ascii="Times New Roman" w:eastAsia="Times New Roman" w:hAnsi="Times New Roman" w:cs="Times New Roman"/>
                <w:spacing w:val="-2"/>
              </w:rPr>
              <w:t>теплопроизводительность</w:t>
            </w:r>
            <w:proofErr w:type="spellEnd"/>
            <w:r w:rsidRPr="0064285E">
              <w:rPr>
                <w:rFonts w:ascii="Times New Roman" w:eastAsia="Times New Roman" w:hAnsi="Times New Roman" w:cs="Times New Roman"/>
                <w:spacing w:val="-2"/>
              </w:rPr>
              <w:t xml:space="preserve"> котельной, </w:t>
            </w:r>
            <w:r w:rsidRPr="0064285E">
              <w:rPr>
                <w:rFonts w:ascii="Times New Roman" w:eastAsia="Times New Roman" w:hAnsi="Times New Roman" w:cs="Times New Roman"/>
              </w:rPr>
              <w:t>Гкал/час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4285E">
              <w:rPr>
                <w:rFonts w:ascii="Times New Roman" w:hAnsi="Times New Roman" w:cs="Times New Roman"/>
              </w:rPr>
              <w:t>0,0</w:t>
            </w:r>
          </w:p>
        </w:tc>
      </w:tr>
      <w:tr w:rsidR="009A3DEF" w:rsidRPr="0064285E" w:rsidTr="00596752">
        <w:trPr>
          <w:trHeight w:hRule="exact" w:val="264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 xml:space="preserve">Напряжение электросети,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 w:rsidRPr="0064285E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A3DEF" w:rsidRPr="0064285E" w:rsidTr="00596752">
        <w:trPr>
          <w:trHeight w:hRule="exact" w:val="264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Топливо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Сжиженный углеводородный газ</w:t>
            </w:r>
          </w:p>
        </w:tc>
      </w:tr>
      <w:tr w:rsidR="009A3DEF" w:rsidRPr="0064285E" w:rsidTr="00596752">
        <w:trPr>
          <w:trHeight w:hRule="exact" w:val="264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Температурный режим котельной, °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64285E">
              <w:rPr>
                <w:rFonts w:ascii="Times New Roman" w:hAnsi="Times New Roman" w:cs="Times New Roman"/>
              </w:rPr>
              <w:t>-70</w:t>
            </w:r>
          </w:p>
        </w:tc>
      </w:tr>
      <w:tr w:rsidR="009A3DEF" w:rsidRPr="0064285E" w:rsidTr="00596752">
        <w:trPr>
          <w:trHeight w:hRule="exact" w:val="514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 xml:space="preserve">Температура уходящих газов, 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spacing w:val="-2"/>
              </w:rPr>
              <w:t>при</w:t>
            </w:r>
            <w:proofErr w:type="gramEnd"/>
            <w:r w:rsidRPr="0064285E">
              <w:rPr>
                <w:rFonts w:ascii="Times New Roman" w:eastAsia="Times New Roman" w:hAnsi="Times New Roman" w:cs="Times New Roman"/>
                <w:spacing w:val="-2"/>
              </w:rPr>
              <w:t xml:space="preserve"> номинальной </w:t>
            </w:r>
            <w:proofErr w:type="spellStart"/>
            <w:r w:rsidRPr="0064285E">
              <w:rPr>
                <w:rFonts w:ascii="Times New Roman" w:eastAsia="Times New Roman" w:hAnsi="Times New Roman" w:cs="Times New Roman"/>
              </w:rPr>
              <w:t>тепл</w:t>
            </w:r>
            <w:r w:rsidRPr="0064285E">
              <w:rPr>
                <w:rFonts w:ascii="Times New Roman" w:eastAsia="Times New Roman" w:hAnsi="Times New Roman" w:cs="Times New Roman"/>
              </w:rPr>
              <w:t>о</w:t>
            </w:r>
            <w:r w:rsidRPr="0064285E">
              <w:rPr>
                <w:rFonts w:ascii="Times New Roman" w:eastAsia="Times New Roman" w:hAnsi="Times New Roman" w:cs="Times New Roman"/>
              </w:rPr>
              <w:t>производительности</w:t>
            </w:r>
            <w:proofErr w:type="spellEnd"/>
            <w:r w:rsidRPr="0064285E">
              <w:rPr>
                <w:rFonts w:ascii="Times New Roman" w:eastAsia="Times New Roman" w:hAnsi="Times New Roman" w:cs="Times New Roman"/>
              </w:rPr>
              <w:t>, °С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9A3DEF" w:rsidRPr="0064285E" w:rsidTr="00596752">
        <w:trPr>
          <w:trHeight w:hRule="exact" w:val="518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lastRenderedPageBreak/>
              <w:t xml:space="preserve">Коэффициент </w:t>
            </w:r>
            <w:proofErr w:type="spellStart"/>
            <w:r w:rsidRPr="0064285E">
              <w:rPr>
                <w:rFonts w:ascii="Times New Roman" w:eastAsia="Times New Roman" w:hAnsi="Times New Roman" w:cs="Times New Roman"/>
                <w:spacing w:val="-2"/>
              </w:rPr>
              <w:t>полезногополезного</w:t>
            </w:r>
            <w:r w:rsidRPr="0064285E">
              <w:rPr>
                <w:rFonts w:ascii="Times New Roman" w:eastAsia="Times New Roman" w:hAnsi="Times New Roman" w:cs="Times New Roman"/>
              </w:rPr>
              <w:t>действия</w:t>
            </w:r>
            <w:proofErr w:type="spellEnd"/>
            <w:r w:rsidRPr="0064285E">
              <w:rPr>
                <w:rFonts w:ascii="Times New Roman" w:eastAsia="Times New Roman" w:hAnsi="Times New Roman" w:cs="Times New Roman"/>
              </w:rPr>
              <w:t>, %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90-94</w:t>
            </w:r>
          </w:p>
        </w:tc>
      </w:tr>
      <w:tr w:rsidR="009A3DEF" w:rsidRPr="0064285E" w:rsidTr="00596752">
        <w:trPr>
          <w:trHeight w:hRule="exact" w:val="274"/>
        </w:trPr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Режим работы котельной</w:t>
            </w:r>
          </w:p>
        </w:tc>
        <w:tc>
          <w:tcPr>
            <w:tcW w:w="4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Автоматизированный</w:t>
            </w:r>
          </w:p>
        </w:tc>
      </w:tr>
    </w:tbl>
    <w:p w:rsidR="009A3DEF" w:rsidRDefault="009A3DEF" w:rsidP="009A3DEF">
      <w:pPr>
        <w:widowControl w:val="0"/>
        <w:shd w:val="clear" w:color="auto" w:fill="FFFFFF"/>
        <w:spacing w:after="0" w:line="312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Таблица 4.1.2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Типовая комплектация котельной.</w:t>
      </w:r>
    </w:p>
    <w:p w:rsidR="009A3DEF" w:rsidRPr="0064285E" w:rsidRDefault="009A3DEF" w:rsidP="009A3DEF">
      <w:pPr>
        <w:spacing w:after="38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8568"/>
        <w:gridCol w:w="1134"/>
      </w:tblGrid>
      <w:tr w:rsidR="009A3DEF" w:rsidRPr="006D2363" w:rsidTr="00596752">
        <w:trPr>
          <w:trHeight w:hRule="exact" w:val="26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  <w:b/>
                <w:bCs/>
              </w:rPr>
              <w:t>Наименование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Кол-во</w:t>
            </w:r>
          </w:p>
        </w:tc>
      </w:tr>
      <w:tr w:rsidR="009A3DEF" w:rsidRPr="006D2363" w:rsidTr="00596752">
        <w:trPr>
          <w:trHeight w:hRule="exact" w:val="26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  <w:b/>
                <w:bCs/>
              </w:rPr>
              <w:t>Здание котельной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EF" w:rsidRPr="006D2363" w:rsidTr="00596752">
        <w:trPr>
          <w:trHeight w:hRule="exact" w:val="25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4305E7">
              <w:rPr>
                <w:rFonts w:ascii="Times New Roman" w:eastAsia="Times New Roman" w:hAnsi="Times New Roman" w:cs="Times New Roman"/>
                <w:spacing w:val="-1"/>
              </w:rPr>
              <w:t xml:space="preserve">еталлоконструкция с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ограждениями из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сендвич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-панелей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EF" w:rsidRPr="006D2363" w:rsidTr="00596752">
        <w:trPr>
          <w:trHeight w:hRule="exact" w:val="25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  <w:b/>
                <w:bCs/>
              </w:rPr>
              <w:t>Тепломеханическое оборудование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EF" w:rsidRPr="006D2363" w:rsidTr="00596752">
        <w:trPr>
          <w:trHeight w:hRule="exact" w:val="128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305E7">
              <w:rPr>
                <w:rFonts w:ascii="Times New Roman" w:eastAsia="Times New Roman" w:hAnsi="Times New Roman" w:cs="Times New Roman"/>
              </w:rPr>
              <w:t>Котлоагрегаты</w:t>
            </w:r>
            <w:proofErr w:type="spellEnd"/>
            <w:r w:rsidRPr="004305E7">
              <w:rPr>
                <w:rFonts w:ascii="Times New Roman" w:eastAsia="Times New Roman" w:hAnsi="Times New Roman" w:cs="Times New Roman"/>
              </w:rPr>
              <w:t xml:space="preserve"> (зарубежные/отечественные)</w:t>
            </w:r>
          </w:p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  <w:spacing w:val="-1"/>
              </w:rPr>
              <w:t xml:space="preserve">Комплектация котла: плита под горелку с присоединительными отверстиями; коллектор </w:t>
            </w:r>
            <w:r w:rsidRPr="004305E7">
              <w:rPr>
                <w:rFonts w:ascii="Times New Roman" w:eastAsia="Times New Roman" w:hAnsi="Times New Roman" w:cs="Times New Roman"/>
              </w:rPr>
              <w:t>группы безопасности с крепежными элементами; патрубок поворотной группы безопа</w:t>
            </w:r>
            <w:r w:rsidRPr="004305E7">
              <w:rPr>
                <w:rFonts w:ascii="Times New Roman" w:eastAsia="Times New Roman" w:hAnsi="Times New Roman" w:cs="Times New Roman"/>
              </w:rPr>
              <w:t>с</w:t>
            </w:r>
            <w:r w:rsidRPr="004305E7">
              <w:rPr>
                <w:rFonts w:ascii="Times New Roman" w:eastAsia="Times New Roman" w:hAnsi="Times New Roman" w:cs="Times New Roman"/>
              </w:rPr>
              <w:t>ности с крепежными элементами; Котловая автоматика, датчик уровня воды; предохр</w:t>
            </w:r>
            <w:r w:rsidRPr="004305E7">
              <w:rPr>
                <w:rFonts w:ascii="Times New Roman" w:eastAsia="Times New Roman" w:hAnsi="Times New Roman" w:cs="Times New Roman"/>
              </w:rPr>
              <w:t>а</w:t>
            </w:r>
            <w:r w:rsidRPr="004305E7">
              <w:rPr>
                <w:rFonts w:ascii="Times New Roman" w:eastAsia="Times New Roman" w:hAnsi="Times New Roman" w:cs="Times New Roman"/>
              </w:rPr>
              <w:t>нительный клапан, датчик погружной, гильза и т.д.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>4</w:t>
            </w:r>
          </w:p>
        </w:tc>
      </w:tr>
      <w:tr w:rsidR="009A3DEF" w:rsidRPr="006D2363" w:rsidTr="00596752">
        <w:trPr>
          <w:trHeight w:hRule="exact" w:val="25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>Водоподготовительная установка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4305E7">
              <w:rPr>
                <w:rFonts w:ascii="Times New Roman" w:eastAsia="Times New Roman" w:hAnsi="Times New Roman" w:cs="Times New Roman"/>
              </w:rPr>
              <w:t xml:space="preserve"> дозатор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spacing w:val="-7"/>
              </w:rPr>
              <w:t xml:space="preserve">1 </w:t>
            </w:r>
            <w:r w:rsidRPr="004305E7">
              <w:rPr>
                <w:rFonts w:ascii="Times New Roman" w:eastAsia="Times New Roman" w:hAnsi="Times New Roman" w:cs="Times New Roman"/>
                <w:spacing w:val="-7"/>
              </w:rPr>
              <w:t>комп.</w:t>
            </w: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 xml:space="preserve">Насос сетевой </w:t>
            </w:r>
            <w:proofErr w:type="spellStart"/>
            <w:r w:rsidRPr="004305E7">
              <w:rPr>
                <w:rFonts w:ascii="Times New Roman" w:eastAsia="Times New Roman" w:hAnsi="Times New Roman" w:cs="Times New Roman"/>
                <w:lang w:val="en-US"/>
              </w:rPr>
              <w:t>Willo</w:t>
            </w:r>
            <w:proofErr w:type="spellEnd"/>
            <w:r w:rsidRPr="004305E7">
              <w:rPr>
                <w:rFonts w:ascii="Times New Roman" w:eastAsia="Times New Roman" w:hAnsi="Times New Roman" w:cs="Times New Roman"/>
              </w:rPr>
              <w:t xml:space="preserve"> или др. по заказу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>2</w:t>
            </w: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 xml:space="preserve">Насос </w:t>
            </w:r>
            <w:proofErr w:type="spellStart"/>
            <w:r w:rsidRPr="004305E7">
              <w:rPr>
                <w:rFonts w:ascii="Times New Roman" w:eastAsia="Times New Roman" w:hAnsi="Times New Roman" w:cs="Times New Roman"/>
              </w:rPr>
              <w:t>подпиточный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>2</w:t>
            </w:r>
          </w:p>
        </w:tc>
      </w:tr>
      <w:tr w:rsidR="009A3DEF" w:rsidRPr="006D2363" w:rsidTr="00596752">
        <w:trPr>
          <w:trHeight w:hRule="exact" w:val="76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305E7">
              <w:rPr>
                <w:rFonts w:ascii="Times New Roman" w:eastAsia="Times New Roman" w:hAnsi="Times New Roman" w:cs="Times New Roman"/>
              </w:rPr>
              <w:t xml:space="preserve">Комплект запорной арматуры (дисковые поворотные затворы, обратные и </w:t>
            </w:r>
            <w:r w:rsidRPr="004305E7">
              <w:rPr>
                <w:rFonts w:ascii="Times New Roman" w:eastAsia="Times New Roman" w:hAnsi="Times New Roman" w:cs="Times New Roman"/>
                <w:spacing w:val="-1"/>
              </w:rPr>
              <w:t>предохран</w:t>
            </w:r>
            <w:r w:rsidRPr="004305E7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4305E7">
              <w:rPr>
                <w:rFonts w:ascii="Times New Roman" w:eastAsia="Times New Roman" w:hAnsi="Times New Roman" w:cs="Times New Roman"/>
                <w:spacing w:val="-1"/>
              </w:rPr>
              <w:t xml:space="preserve">тельные клапаны, фильтры очистки воды, краны шаровые, фитинги, фланцы, </w:t>
            </w:r>
            <w:r w:rsidRPr="004305E7">
              <w:rPr>
                <w:rFonts w:ascii="Times New Roman" w:eastAsia="Times New Roman" w:hAnsi="Times New Roman" w:cs="Times New Roman"/>
              </w:rPr>
              <w:t>болты, шпильки, крепления)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305E7">
              <w:rPr>
                <w:rFonts w:ascii="Times New Roman" w:eastAsia="Times New Roman" w:hAnsi="Times New Roman" w:cs="Times New Roman"/>
                <w:spacing w:val="-5"/>
              </w:rPr>
              <w:t>компл</w:t>
            </w:r>
            <w:proofErr w:type="spellEnd"/>
            <w:r w:rsidRPr="004305E7">
              <w:rPr>
                <w:rFonts w:ascii="Times New Roman" w:eastAsia="Times New Roman" w:hAnsi="Times New Roman" w:cs="Times New Roman"/>
                <w:spacing w:val="-5"/>
              </w:rPr>
              <w:t>.</w:t>
            </w: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>Расширительный мембранный бак.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>1</w:t>
            </w: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 xml:space="preserve">Комбинированная </w:t>
            </w:r>
            <w:proofErr w:type="spellStart"/>
            <w:r w:rsidRPr="004305E7">
              <w:rPr>
                <w:rFonts w:ascii="Times New Roman" w:eastAsia="Times New Roman" w:hAnsi="Times New Roman" w:cs="Times New Roman"/>
              </w:rPr>
              <w:t>газомазутная</w:t>
            </w:r>
            <w:proofErr w:type="spellEnd"/>
            <w:r w:rsidRPr="004305E7">
              <w:rPr>
                <w:rFonts w:ascii="Times New Roman" w:eastAsia="Times New Roman" w:hAnsi="Times New Roman" w:cs="Times New Roman"/>
              </w:rPr>
              <w:t xml:space="preserve"> горелка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>2</w:t>
            </w: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  <w:b/>
                <w:bCs/>
              </w:rPr>
              <w:t>Электрооборудование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EF" w:rsidRPr="006D2363" w:rsidTr="00596752">
        <w:trPr>
          <w:trHeight w:hRule="exact" w:val="25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>Силовой щит ВРУ, приборы автоматики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spacing w:val="-7"/>
              </w:rPr>
              <w:t xml:space="preserve">1 </w:t>
            </w:r>
            <w:r w:rsidRPr="004305E7">
              <w:rPr>
                <w:rFonts w:ascii="Times New Roman" w:eastAsia="Times New Roman" w:hAnsi="Times New Roman" w:cs="Times New Roman"/>
                <w:spacing w:val="-7"/>
              </w:rPr>
              <w:t>комп.</w:t>
            </w: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  <w:b/>
                <w:bCs/>
              </w:rPr>
              <w:t>Отопление и вентиляция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>Водяной калорифер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>1</w:t>
            </w: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>Вентилятор вытяжной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>1</w:t>
            </w: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  <w:b/>
                <w:bCs/>
              </w:rPr>
              <w:t xml:space="preserve">Приборы </w:t>
            </w:r>
            <w:proofErr w:type="spellStart"/>
            <w:r w:rsidRPr="004305E7">
              <w:rPr>
                <w:rFonts w:ascii="Times New Roman" w:eastAsia="Times New Roman" w:hAnsi="Times New Roman" w:cs="Times New Roman"/>
                <w:b/>
                <w:bCs/>
              </w:rPr>
              <w:t>КИПиА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EF" w:rsidRPr="006D2363" w:rsidTr="00596752">
        <w:trPr>
          <w:trHeight w:hRule="exact" w:val="25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>Модуль погодного регулирования температуры теплоносителя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spacing w:val="-7"/>
              </w:rPr>
              <w:t xml:space="preserve">1 </w:t>
            </w:r>
            <w:r w:rsidRPr="004305E7">
              <w:rPr>
                <w:rFonts w:ascii="Times New Roman" w:eastAsia="Times New Roman" w:hAnsi="Times New Roman" w:cs="Times New Roman"/>
                <w:spacing w:val="-7"/>
              </w:rPr>
              <w:t>комп.</w:t>
            </w:r>
          </w:p>
        </w:tc>
      </w:tr>
      <w:tr w:rsidR="009A3DEF" w:rsidRPr="006D2363" w:rsidTr="00596752">
        <w:trPr>
          <w:trHeight w:hRule="exact" w:val="51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  <w:spacing w:val="-1"/>
              </w:rPr>
              <w:t xml:space="preserve">Диспетчеризация котельной с выводом сигнала на центральный пункт наблюдения </w:t>
            </w:r>
            <w:r w:rsidRPr="004305E7">
              <w:rPr>
                <w:rFonts w:ascii="Times New Roman" w:eastAsia="Times New Roman" w:hAnsi="Times New Roman" w:cs="Times New Roman"/>
              </w:rPr>
              <w:t>п</w:t>
            </w:r>
            <w:r w:rsidRPr="004305E7">
              <w:rPr>
                <w:rFonts w:ascii="Times New Roman" w:eastAsia="Times New Roman" w:hAnsi="Times New Roman" w:cs="Times New Roman"/>
              </w:rPr>
              <w:t>о</w:t>
            </w:r>
            <w:r w:rsidRPr="004305E7">
              <w:rPr>
                <w:rFonts w:ascii="Times New Roman" w:eastAsia="Times New Roman" w:hAnsi="Times New Roman" w:cs="Times New Roman"/>
              </w:rPr>
              <w:t>средством кабельного канала.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spacing w:val="-7"/>
              </w:rPr>
              <w:t xml:space="preserve">1 </w:t>
            </w:r>
            <w:r w:rsidRPr="004305E7">
              <w:rPr>
                <w:rFonts w:ascii="Times New Roman" w:eastAsia="Times New Roman" w:hAnsi="Times New Roman" w:cs="Times New Roman"/>
                <w:spacing w:val="-7"/>
              </w:rPr>
              <w:t>комп.</w:t>
            </w: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  <w:spacing w:val="-1"/>
              </w:rPr>
              <w:t>Распределительный щит управления с элементами автоматики и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spacing w:val="-7"/>
              </w:rPr>
              <w:t xml:space="preserve">1 </w:t>
            </w:r>
            <w:r w:rsidRPr="004305E7">
              <w:rPr>
                <w:rFonts w:ascii="Times New Roman" w:eastAsia="Times New Roman" w:hAnsi="Times New Roman" w:cs="Times New Roman"/>
                <w:spacing w:val="-7"/>
              </w:rPr>
              <w:t>комп.</w:t>
            </w:r>
          </w:p>
        </w:tc>
      </w:tr>
      <w:tr w:rsidR="009A3DEF" w:rsidRPr="006D2363" w:rsidTr="00596752">
        <w:trPr>
          <w:trHeight w:hRule="exact" w:val="259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  <w:spacing w:val="-1"/>
              </w:rPr>
              <w:t>Датчики давления, температуры, манометры, термометры, термостаты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spacing w:val="-7"/>
              </w:rPr>
              <w:t xml:space="preserve">1 </w:t>
            </w:r>
            <w:r w:rsidRPr="004305E7">
              <w:rPr>
                <w:rFonts w:ascii="Times New Roman" w:eastAsia="Times New Roman" w:hAnsi="Times New Roman" w:cs="Times New Roman"/>
                <w:spacing w:val="-7"/>
              </w:rPr>
              <w:t>комп.</w:t>
            </w: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>Узлы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 xml:space="preserve">Учет электроэнергии 1 </w:t>
            </w:r>
            <w:proofErr w:type="spellStart"/>
            <w:r w:rsidRPr="004305E7">
              <w:rPr>
                <w:rFonts w:ascii="Times New Roman" w:eastAsia="Times New Roman" w:hAnsi="Times New Roman" w:cs="Times New Roman"/>
              </w:rPr>
              <w:t>компл</w:t>
            </w:r>
            <w:proofErr w:type="spellEnd"/>
            <w:r w:rsidRPr="004305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A3DEF" w:rsidRPr="006D2363" w:rsidTr="00596752">
        <w:trPr>
          <w:trHeight w:hRule="exact" w:val="51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>Теплосчетчик (учет отпускаемого тепла)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305E7">
              <w:rPr>
                <w:rFonts w:ascii="Times New Roman" w:eastAsia="Times New Roman" w:hAnsi="Times New Roman" w:cs="Times New Roman"/>
                <w:spacing w:val="-5"/>
              </w:rPr>
              <w:t>компл</w:t>
            </w:r>
            <w:proofErr w:type="spellEnd"/>
            <w:r w:rsidRPr="004305E7">
              <w:rPr>
                <w:rFonts w:ascii="Times New Roman" w:eastAsia="Times New Roman" w:hAnsi="Times New Roman" w:cs="Times New Roman"/>
                <w:spacing w:val="-5"/>
              </w:rPr>
              <w:t>.</w:t>
            </w:r>
          </w:p>
        </w:tc>
      </w:tr>
      <w:tr w:rsidR="009A3DEF" w:rsidRPr="006D2363" w:rsidTr="00596752">
        <w:trPr>
          <w:trHeight w:hRule="exact" w:val="51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>Счетчик холодной воды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305E7">
              <w:rPr>
                <w:rFonts w:ascii="Times New Roman" w:eastAsia="Times New Roman" w:hAnsi="Times New Roman" w:cs="Times New Roman"/>
                <w:spacing w:val="-5"/>
              </w:rPr>
              <w:t>компл</w:t>
            </w:r>
            <w:proofErr w:type="spellEnd"/>
            <w:r w:rsidRPr="004305E7">
              <w:rPr>
                <w:rFonts w:ascii="Times New Roman" w:eastAsia="Times New Roman" w:hAnsi="Times New Roman" w:cs="Times New Roman"/>
                <w:spacing w:val="-5"/>
              </w:rPr>
              <w:t>.</w:t>
            </w:r>
          </w:p>
        </w:tc>
      </w:tr>
      <w:tr w:rsidR="009A3DEF" w:rsidRPr="006D2363" w:rsidTr="00596752">
        <w:trPr>
          <w:trHeight w:hRule="exact" w:val="51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  <w:spacing w:val="-1"/>
              </w:rPr>
              <w:t xml:space="preserve">Система автоматизированного пожаротушения, </w:t>
            </w:r>
            <w:proofErr w:type="spellStart"/>
            <w:r w:rsidRPr="004305E7">
              <w:rPr>
                <w:rFonts w:ascii="Times New Roman" w:eastAsia="Times New Roman" w:hAnsi="Times New Roman" w:cs="Times New Roman"/>
                <w:spacing w:val="-1"/>
              </w:rPr>
              <w:t>пожароохранная</w:t>
            </w:r>
            <w:proofErr w:type="spellEnd"/>
            <w:r w:rsidRPr="004305E7">
              <w:rPr>
                <w:rFonts w:ascii="Times New Roman" w:eastAsia="Times New Roman" w:hAnsi="Times New Roman" w:cs="Times New Roman"/>
                <w:spacing w:val="-1"/>
              </w:rPr>
              <w:t xml:space="preserve"> сигнализация и пожа</w:t>
            </w:r>
            <w:r w:rsidRPr="004305E7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4305E7">
              <w:rPr>
                <w:rFonts w:ascii="Times New Roman" w:eastAsia="Times New Roman" w:hAnsi="Times New Roman" w:cs="Times New Roman"/>
                <w:spacing w:val="-1"/>
              </w:rPr>
              <w:t xml:space="preserve">ное </w:t>
            </w:r>
            <w:r w:rsidRPr="004305E7">
              <w:rPr>
                <w:rFonts w:ascii="Times New Roman" w:eastAsia="Times New Roman" w:hAnsi="Times New Roman" w:cs="Times New Roman"/>
              </w:rPr>
              <w:t>оборудование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305E7">
              <w:rPr>
                <w:rFonts w:ascii="Times New Roman" w:eastAsia="Times New Roman" w:hAnsi="Times New Roman" w:cs="Times New Roman"/>
                <w:spacing w:val="-5"/>
              </w:rPr>
              <w:t>компл</w:t>
            </w:r>
            <w:proofErr w:type="spellEnd"/>
            <w:r w:rsidRPr="004305E7">
              <w:rPr>
                <w:rFonts w:ascii="Times New Roman" w:eastAsia="Times New Roman" w:hAnsi="Times New Roman" w:cs="Times New Roman"/>
                <w:spacing w:val="-5"/>
              </w:rPr>
              <w:t>.</w:t>
            </w: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>Трубопроводы, теплоизоляция, крепления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spacing w:val="-7"/>
              </w:rPr>
              <w:t xml:space="preserve">1 </w:t>
            </w:r>
            <w:r w:rsidRPr="004305E7">
              <w:rPr>
                <w:rFonts w:ascii="Times New Roman" w:eastAsia="Times New Roman" w:hAnsi="Times New Roman" w:cs="Times New Roman"/>
                <w:spacing w:val="-7"/>
              </w:rPr>
              <w:t>комп.</w:t>
            </w:r>
          </w:p>
        </w:tc>
      </w:tr>
      <w:tr w:rsidR="009A3DEF" w:rsidRPr="006D2363" w:rsidTr="00596752">
        <w:trPr>
          <w:trHeight w:hRule="exact" w:val="2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>Дымовая труба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>1</w:t>
            </w:r>
          </w:p>
        </w:tc>
      </w:tr>
      <w:tr w:rsidR="009A3DEF" w:rsidRPr="0064285E" w:rsidTr="00596752">
        <w:trPr>
          <w:trHeight w:hRule="exact" w:val="52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>Комплект проектной документации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305E7">
              <w:rPr>
                <w:rFonts w:ascii="Times New Roman" w:eastAsia="Times New Roman" w:hAnsi="Times New Roman" w:cs="Times New Roman"/>
                <w:spacing w:val="-5"/>
              </w:rPr>
              <w:t>компл</w:t>
            </w:r>
            <w:proofErr w:type="spellEnd"/>
            <w:r w:rsidRPr="004305E7">
              <w:rPr>
                <w:rFonts w:ascii="Times New Roman" w:eastAsia="Times New Roman" w:hAnsi="Times New Roman" w:cs="Times New Roman"/>
                <w:spacing w:val="-5"/>
              </w:rPr>
              <w:t>.</w:t>
            </w:r>
          </w:p>
        </w:tc>
      </w:tr>
      <w:tr w:rsidR="009A3DEF" w:rsidRPr="0064285E" w:rsidTr="00596752">
        <w:trPr>
          <w:trHeight w:hRule="exact" w:val="52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5E7">
              <w:rPr>
                <w:rFonts w:ascii="Times New Roman" w:eastAsia="Times New Roman" w:hAnsi="Times New Roman" w:cs="Times New Roman"/>
              </w:rPr>
              <w:t xml:space="preserve">Теплообменники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4305E7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05E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305E7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4305E7">
              <w:rPr>
                <w:rFonts w:ascii="Times New Roman" w:hAnsi="Times New Roman" w:cs="Times New Roman"/>
              </w:rPr>
              <w:t>.</w:t>
            </w:r>
          </w:p>
        </w:tc>
      </w:tr>
    </w:tbl>
    <w:p w:rsidR="009A3DEF" w:rsidRPr="004747BA" w:rsidRDefault="009A3DEF" w:rsidP="009A3DEF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Базовая комплектация котельной может быть расширена в соответствии с пожел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ниями заказчика.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lastRenderedPageBreak/>
        <w:t>Для реализации проекта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редлагается построить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котельную с четырьмя вод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грейными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газоплотными</w:t>
      </w:r>
      <w:proofErr w:type="spellEnd"/>
      <w:r w:rsidR="00775A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котлоагрегатами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В комплект поставки котла входит:</w:t>
      </w:r>
    </w:p>
    <w:p w:rsidR="009A3DEF" w:rsidRPr="004747BA" w:rsidRDefault="009A3DEF" w:rsidP="009A3DEF">
      <w:pPr>
        <w:widowControl w:val="0"/>
        <w:numPr>
          <w:ilvl w:val="0"/>
          <w:numId w:val="15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Блок топочный;</w:t>
      </w:r>
    </w:p>
    <w:p w:rsidR="009A3DEF" w:rsidRPr="004747BA" w:rsidRDefault="009A3DEF" w:rsidP="009A3DEF">
      <w:pPr>
        <w:widowControl w:val="0"/>
        <w:numPr>
          <w:ilvl w:val="0"/>
          <w:numId w:val="15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Блок конвективный;</w:t>
      </w:r>
    </w:p>
    <w:p w:rsidR="009A3DEF" w:rsidRPr="004747BA" w:rsidRDefault="009A3DEF" w:rsidP="009A3DEF">
      <w:pPr>
        <w:widowControl w:val="0"/>
        <w:numPr>
          <w:ilvl w:val="0"/>
          <w:numId w:val="15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Бункер;</w:t>
      </w:r>
    </w:p>
    <w:p w:rsidR="009A3DEF" w:rsidRPr="004747BA" w:rsidRDefault="009A3DEF" w:rsidP="009A3DEF">
      <w:pPr>
        <w:widowControl w:val="0"/>
        <w:numPr>
          <w:ilvl w:val="0"/>
          <w:numId w:val="15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Короба: газовый и воздушный;</w:t>
      </w:r>
    </w:p>
    <w:p w:rsidR="009A3DEF" w:rsidRPr="004747BA" w:rsidRDefault="009A3DEF" w:rsidP="009A3DEF">
      <w:pPr>
        <w:widowControl w:val="0"/>
        <w:numPr>
          <w:ilvl w:val="0"/>
          <w:numId w:val="16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Лестницы и площадки (россыпью);</w:t>
      </w:r>
    </w:p>
    <w:p w:rsidR="009A3DEF" w:rsidRPr="004747BA" w:rsidRDefault="009A3DEF" w:rsidP="009A3DEF">
      <w:pPr>
        <w:widowControl w:val="0"/>
        <w:numPr>
          <w:ilvl w:val="0"/>
          <w:numId w:val="16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Связки с </w:t>
      </w:r>
      <w:proofErr w:type="gram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комплектующими</w:t>
      </w:r>
      <w:proofErr w:type="gram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;</w:t>
      </w:r>
    </w:p>
    <w:p w:rsidR="009A3DEF" w:rsidRPr="004747BA" w:rsidRDefault="009A3DEF" w:rsidP="009A3DEF">
      <w:pPr>
        <w:widowControl w:val="0"/>
        <w:numPr>
          <w:ilvl w:val="0"/>
          <w:numId w:val="16"/>
        </w:numPr>
        <w:shd w:val="clear" w:color="auto" w:fill="FFFFFF"/>
        <w:tabs>
          <w:tab w:val="left" w:pos="1522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Ящики с 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комплектующими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(арматура, приборы, узлы, детали, вентилятор и пр.).</w:t>
      </w:r>
    </w:p>
    <w:p w:rsidR="009A3DEF" w:rsidRPr="004747BA" w:rsidRDefault="009A3DEF" w:rsidP="009A3DEF">
      <w:pPr>
        <w:shd w:val="clear" w:color="auto" w:fill="FFFFFF"/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Таблица 4.1.3</w:t>
      </w:r>
    </w:p>
    <w:p w:rsidR="009A3DEF" w:rsidRPr="004747BA" w:rsidRDefault="009A3DEF" w:rsidP="009A3DEF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Технические характеристики </w:t>
      </w:r>
      <w:proofErr w:type="spellStart"/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котлоагрегата</w:t>
      </w:r>
      <w:proofErr w:type="spellEnd"/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.</w:t>
      </w:r>
    </w:p>
    <w:p w:rsidR="009A3DEF" w:rsidRPr="0064285E" w:rsidRDefault="009A3DEF" w:rsidP="009A3DEF">
      <w:pPr>
        <w:spacing w:after="38" w:line="1" w:lineRule="exact"/>
        <w:rPr>
          <w:rFonts w:ascii="Times New Roman" w:hAnsi="Times New Roman" w:cs="Times New Roman"/>
        </w:rPr>
      </w:pPr>
    </w:p>
    <w:tbl>
      <w:tblPr>
        <w:tblW w:w="102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5"/>
        <w:gridCol w:w="6347"/>
        <w:gridCol w:w="3116"/>
      </w:tblGrid>
      <w:tr w:rsidR="009A3DEF" w:rsidRPr="0064285E" w:rsidTr="00596752">
        <w:trPr>
          <w:trHeight w:hRule="exact" w:val="542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</w:tr>
      <w:tr w:rsidR="009A3DEF" w:rsidRPr="0064285E" w:rsidTr="00596752">
        <w:trPr>
          <w:trHeight w:hRule="exact" w:val="274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Тип котла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Водогрейный</w:t>
            </w:r>
          </w:p>
        </w:tc>
      </w:tr>
      <w:tr w:rsidR="009A3DEF" w:rsidRPr="0064285E" w:rsidTr="00596752">
        <w:trPr>
          <w:trHeight w:hRule="exact" w:val="268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Вид расчетного топлива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Сжиженный углеводородный газ</w:t>
            </w:r>
          </w:p>
        </w:tc>
      </w:tr>
      <w:tr w:rsidR="009A3DEF" w:rsidRPr="0064285E" w:rsidTr="00596752">
        <w:trPr>
          <w:trHeight w:hRule="exact" w:val="274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285E">
              <w:rPr>
                <w:rFonts w:ascii="Times New Roman" w:eastAsia="Times New Roman" w:hAnsi="Times New Roman" w:cs="Times New Roman"/>
              </w:rPr>
              <w:t>Теплопроизводительность</w:t>
            </w:r>
            <w:proofErr w:type="spellEnd"/>
            <w:r w:rsidRPr="0064285E">
              <w:rPr>
                <w:rFonts w:ascii="Times New Roman" w:eastAsia="Times New Roman" w:hAnsi="Times New Roman" w:cs="Times New Roman"/>
              </w:rPr>
              <w:t>, Гкал/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4285E">
              <w:rPr>
                <w:rFonts w:ascii="Times New Roman" w:hAnsi="Times New Roman" w:cs="Times New Roman"/>
              </w:rPr>
              <w:t>0</w:t>
            </w:r>
          </w:p>
        </w:tc>
      </w:tr>
      <w:tr w:rsidR="009A3DEF" w:rsidRPr="0064285E" w:rsidTr="00596752">
        <w:trPr>
          <w:trHeight w:hRule="exact" w:val="770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1"/>
              </w:rPr>
              <w:t xml:space="preserve">Рабочее (избыточное) давление теплоносителя на выходе, </w:t>
            </w:r>
            <w:r w:rsidRPr="0064285E">
              <w:rPr>
                <w:rFonts w:ascii="Times New Roman" w:eastAsia="Times New Roman" w:hAnsi="Times New Roman" w:cs="Times New Roman"/>
              </w:rPr>
              <w:t>Мпа (кгс/см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  <w:r w:rsidRPr="0064285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1,35(13,5</w:t>
            </w:r>
            <w:r w:rsidRPr="004305E7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9A3DEF" w:rsidRPr="0064285E" w:rsidTr="00596752">
        <w:trPr>
          <w:trHeight w:hRule="exact" w:val="274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Температурный график воды, °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70-115</w:t>
            </w:r>
          </w:p>
        </w:tc>
      </w:tr>
      <w:tr w:rsidR="009A3DEF" w:rsidRPr="0064285E" w:rsidTr="00596752">
        <w:trPr>
          <w:trHeight w:hRule="exact" w:val="268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Расчетный КПД, %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90-94</w:t>
            </w:r>
          </w:p>
        </w:tc>
      </w:tr>
      <w:tr w:rsidR="009A3DEF" w:rsidRPr="0064285E" w:rsidTr="00596752">
        <w:trPr>
          <w:trHeight w:hRule="exact" w:val="612"/>
        </w:trPr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1"/>
              </w:rPr>
              <w:t xml:space="preserve">Средний расход расчетного топлива, 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spacing w:val="-1"/>
              </w:rPr>
              <w:t>кг</w:t>
            </w:r>
            <w:proofErr w:type="gramEnd"/>
            <w:r w:rsidRPr="0064285E">
              <w:rPr>
                <w:rFonts w:ascii="Times New Roman" w:eastAsia="Times New Roman" w:hAnsi="Times New Roman" w:cs="Times New Roman"/>
                <w:spacing w:val="-1"/>
              </w:rPr>
              <w:t>/ч (м</w:t>
            </w:r>
            <w:r w:rsidRPr="0064285E">
              <w:rPr>
                <w:rFonts w:ascii="Times New Roman" w:eastAsia="Times New Roman" w:hAnsi="Times New Roman" w:cs="Times New Roman"/>
                <w:spacing w:val="-1"/>
                <w:vertAlign w:val="superscript"/>
              </w:rPr>
              <w:t>3</w:t>
            </w:r>
            <w:r w:rsidRPr="0064285E">
              <w:rPr>
                <w:rFonts w:ascii="Times New Roman" w:eastAsia="Times New Roman" w:hAnsi="Times New Roman" w:cs="Times New Roman"/>
                <w:spacing w:val="-1"/>
              </w:rPr>
              <w:t xml:space="preserve">/ч - для газа и </w:t>
            </w:r>
            <w:r w:rsidRPr="0064285E">
              <w:rPr>
                <w:rFonts w:ascii="Times New Roman" w:eastAsia="Times New Roman" w:hAnsi="Times New Roman" w:cs="Times New Roman"/>
              </w:rPr>
              <w:t>жидк</w:t>
            </w:r>
            <w:r w:rsidRPr="0064285E">
              <w:rPr>
                <w:rFonts w:ascii="Times New Roman" w:eastAsia="Times New Roman" w:hAnsi="Times New Roman" w:cs="Times New Roman"/>
              </w:rPr>
              <w:t>о</w:t>
            </w:r>
            <w:r w:rsidRPr="0064285E">
              <w:rPr>
                <w:rFonts w:ascii="Times New Roman" w:eastAsia="Times New Roman" w:hAnsi="Times New Roman" w:cs="Times New Roman"/>
              </w:rPr>
              <w:t>го топлива)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</w:t>
            </w:r>
          </w:p>
        </w:tc>
      </w:tr>
    </w:tbl>
    <w:p w:rsidR="009A3DEF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Также в </w:t>
      </w:r>
      <w:r>
        <w:rPr>
          <w:rFonts w:ascii="Times New Roman" w:eastAsia="Times New Roman" w:hAnsi="Times New Roman" w:cs="Times New Roman"/>
          <w:sz w:val="26"/>
          <w:szCs w:val="26"/>
        </w:rPr>
        <w:t>состав котельной входит газовое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хозя</w:t>
      </w:r>
      <w:r>
        <w:rPr>
          <w:rFonts w:ascii="Times New Roman" w:eastAsia="Times New Roman" w:hAnsi="Times New Roman" w:cs="Times New Roman"/>
          <w:sz w:val="26"/>
          <w:szCs w:val="26"/>
        </w:rPr>
        <w:t>йство, состоящее из резервуаров с тепловой изоляцией, компрессорной станцией, холодильной станцией.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При с</w:t>
      </w:r>
      <w:r>
        <w:rPr>
          <w:rFonts w:ascii="Times New Roman" w:eastAsia="Times New Roman" w:hAnsi="Times New Roman" w:cs="Times New Roman"/>
          <w:sz w:val="26"/>
          <w:szCs w:val="26"/>
        </w:rPr>
        <w:t>жигании газа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необходимо использовать форсунки с воздуш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ным смешением. </w:t>
      </w:r>
    </w:p>
    <w:p w:rsidR="009A3DEF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Доставку газа предполагается организовать</w:t>
      </w:r>
      <w:r w:rsidR="00775A31">
        <w:rPr>
          <w:rFonts w:ascii="Times New Roman" w:eastAsia="Times New Roman" w:hAnsi="Times New Roman" w:cs="Times New Roman"/>
          <w:sz w:val="26"/>
          <w:szCs w:val="26"/>
        </w:rPr>
        <w:t xml:space="preserve"> железнодорожным транспортом,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ст.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Джида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с дальнейшей перегрузкой на автомобили и  транспортировкой до г. Закаменск. Для бесперебойного снабжения газом котельной г. Закаменск, требуется строительство участка на ст.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Джида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для перегрузки контейнеров-цистерн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 ж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/д транспорта на автомоб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ли, а так же подготовки к отправке порожних контейнеров-цистерн для налива.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Технико-экономические показатели новой котельной представлены в таблице 4.1.7.</w:t>
      </w:r>
    </w:p>
    <w:p w:rsidR="00775A31" w:rsidRDefault="00775A31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</w:p>
    <w:p w:rsidR="00775A31" w:rsidRDefault="00775A31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</w:p>
    <w:p w:rsidR="00775A31" w:rsidRDefault="00775A31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</w:p>
    <w:p w:rsidR="00775A31" w:rsidRDefault="00775A31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</w:p>
    <w:p w:rsidR="00775A31" w:rsidRDefault="00775A31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</w:p>
    <w:p w:rsidR="00775A31" w:rsidRDefault="00775A31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</w:p>
    <w:p w:rsidR="00775A31" w:rsidRDefault="00775A31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Таблица 4.1.7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Сводная таблица топливно-энергетических показателей котельных при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испол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ь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зовании различных видов топлива.</w:t>
      </w:r>
    </w:p>
    <w:p w:rsidR="009A3DEF" w:rsidRPr="0064285E" w:rsidRDefault="009A3DEF" w:rsidP="009A3DEF">
      <w:pPr>
        <w:spacing w:after="0" w:line="1" w:lineRule="exact"/>
        <w:rPr>
          <w:rFonts w:ascii="Times New Roman" w:hAnsi="Times New Roman" w:cs="Times New Roman"/>
        </w:rPr>
      </w:pPr>
    </w:p>
    <w:tbl>
      <w:tblPr>
        <w:tblW w:w="1006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38"/>
        <w:gridCol w:w="3229"/>
      </w:tblGrid>
      <w:tr w:rsidR="009A3DEF" w:rsidRPr="0064285E" w:rsidTr="00596752">
        <w:trPr>
          <w:trHeight w:hRule="exact" w:val="789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котельная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40 Гкал/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ч</w:t>
            </w:r>
            <w:proofErr w:type="gramEnd"/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,</w:t>
            </w:r>
            <w:r w:rsidR="00775A31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основное топливо - СУГ</w:t>
            </w:r>
          </w:p>
        </w:tc>
      </w:tr>
      <w:tr w:rsidR="009A3DEF" w:rsidRPr="0064285E" w:rsidTr="00596752">
        <w:trPr>
          <w:trHeight w:hRule="exact" w:val="295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Капитальные затраты на строительство котельной, тыс. руб.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775A31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</w:rPr>
              <w:t>350</w:t>
            </w:r>
            <w:r w:rsidR="009A3DEF" w:rsidRPr="00F6261E">
              <w:rPr>
                <w:rFonts w:ascii="Times New Roman" w:hAnsi="Times New Roman" w:cs="Times New Roman"/>
                <w:b/>
                <w:bCs/>
                <w:spacing w:val="-3"/>
              </w:rPr>
              <w:t> 000,0</w:t>
            </w:r>
          </w:p>
        </w:tc>
      </w:tr>
      <w:tr w:rsidR="009A3DEF" w:rsidRPr="0064285E" w:rsidTr="00596752">
        <w:trPr>
          <w:trHeight w:hRule="exact" w:val="299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Установленная мощность, Гкал/час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  <w:spacing w:val="-5"/>
              </w:rPr>
              <w:t>40,00</w:t>
            </w:r>
          </w:p>
        </w:tc>
      </w:tr>
      <w:tr w:rsidR="009A3DEF" w:rsidRPr="0064285E" w:rsidTr="00596752">
        <w:trPr>
          <w:trHeight w:hRule="exact" w:val="288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Подключенная нагрузка, Гкал/час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  <w:spacing w:val="-4"/>
              </w:rPr>
              <w:t xml:space="preserve">23,295 </w:t>
            </w:r>
          </w:p>
        </w:tc>
      </w:tr>
      <w:tr w:rsidR="009A3DEF" w:rsidRPr="0064285E" w:rsidTr="00596752">
        <w:trPr>
          <w:trHeight w:hRule="exact" w:val="293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Выработка, тыс. Гкал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  <w:spacing w:val="-9"/>
              </w:rPr>
              <w:t>84,456</w:t>
            </w:r>
          </w:p>
        </w:tc>
      </w:tr>
      <w:tr w:rsidR="009A3DEF" w:rsidRPr="0064285E" w:rsidTr="00596752">
        <w:trPr>
          <w:trHeight w:hRule="exact" w:val="297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Потери в сетях, тыс. Гкал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  <w:spacing w:val="-8"/>
              </w:rPr>
              <w:t>12,299</w:t>
            </w:r>
          </w:p>
        </w:tc>
      </w:tr>
      <w:tr w:rsidR="009A3DEF" w:rsidRPr="0064285E" w:rsidTr="00596752">
        <w:trPr>
          <w:trHeight w:hRule="exact" w:val="273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Отпуск в сеть, тыс. Гкал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</w:rPr>
              <w:t>79,303</w:t>
            </w:r>
          </w:p>
        </w:tc>
      </w:tr>
      <w:tr w:rsidR="009A3DEF" w:rsidRPr="0064285E" w:rsidTr="00596752">
        <w:trPr>
          <w:trHeight w:hRule="exact" w:val="292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Полезный отпуск, тыс. Гкал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</w:rPr>
              <w:t>67,004</w:t>
            </w:r>
          </w:p>
        </w:tc>
      </w:tr>
      <w:tr w:rsidR="009A3DEF" w:rsidRPr="0064285E" w:rsidTr="00596752">
        <w:trPr>
          <w:trHeight w:hRule="exact" w:val="296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 xml:space="preserve">Удельный расход </w:t>
            </w:r>
            <w:proofErr w:type="spellStart"/>
            <w:r w:rsidRPr="0064285E">
              <w:rPr>
                <w:rFonts w:ascii="Times New Roman" w:eastAsia="Times New Roman" w:hAnsi="Times New Roman" w:cs="Times New Roman"/>
              </w:rPr>
              <w:t>у.т</w:t>
            </w:r>
            <w:proofErr w:type="spellEnd"/>
            <w:r w:rsidRPr="0064285E">
              <w:rPr>
                <w:rFonts w:ascii="Times New Roman" w:eastAsia="Times New Roman" w:hAnsi="Times New Roman" w:cs="Times New Roman"/>
              </w:rPr>
              <w:t xml:space="preserve">. на выработку т/э, </w:t>
            </w:r>
            <w:proofErr w:type="spellStart"/>
            <w:r w:rsidRPr="0064285E">
              <w:rPr>
                <w:rFonts w:ascii="Times New Roman" w:eastAsia="Times New Roman" w:hAnsi="Times New Roman" w:cs="Times New Roman"/>
              </w:rPr>
              <w:t>кгу.т</w:t>
            </w:r>
            <w:proofErr w:type="spellEnd"/>
            <w:r w:rsidRPr="0064285E">
              <w:rPr>
                <w:rFonts w:ascii="Times New Roman" w:eastAsia="Times New Roman" w:hAnsi="Times New Roman" w:cs="Times New Roman"/>
              </w:rPr>
              <w:t>./Гкал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</w:rPr>
              <w:t>150,34</w:t>
            </w:r>
          </w:p>
        </w:tc>
      </w:tr>
      <w:tr w:rsidR="009A3DEF" w:rsidRPr="0064285E" w:rsidTr="00596752">
        <w:trPr>
          <w:trHeight w:hRule="exact" w:val="300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 xml:space="preserve">Удельный расход </w:t>
            </w:r>
            <w:proofErr w:type="spellStart"/>
            <w:r w:rsidRPr="0064285E">
              <w:rPr>
                <w:rFonts w:ascii="Times New Roman" w:eastAsia="Times New Roman" w:hAnsi="Times New Roman" w:cs="Times New Roman"/>
              </w:rPr>
              <w:t>у.т</w:t>
            </w:r>
            <w:proofErr w:type="spellEnd"/>
            <w:r w:rsidRPr="0064285E">
              <w:rPr>
                <w:rFonts w:ascii="Times New Roman" w:eastAsia="Times New Roman" w:hAnsi="Times New Roman" w:cs="Times New Roman"/>
              </w:rPr>
              <w:t xml:space="preserve">. на отпуск т/э, </w:t>
            </w:r>
            <w:proofErr w:type="spellStart"/>
            <w:r w:rsidRPr="0064285E">
              <w:rPr>
                <w:rFonts w:ascii="Times New Roman" w:eastAsia="Times New Roman" w:hAnsi="Times New Roman" w:cs="Times New Roman"/>
              </w:rPr>
              <w:t>кгу.т</w:t>
            </w:r>
            <w:proofErr w:type="spellEnd"/>
            <w:r w:rsidRPr="0064285E">
              <w:rPr>
                <w:rFonts w:ascii="Times New Roman" w:eastAsia="Times New Roman" w:hAnsi="Times New Roman" w:cs="Times New Roman"/>
              </w:rPr>
              <w:t>./Гкал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</w:rPr>
              <w:t>160,11</w:t>
            </w:r>
          </w:p>
        </w:tc>
      </w:tr>
      <w:tr w:rsidR="009A3DEF" w:rsidRPr="0064285E" w:rsidTr="00596752">
        <w:trPr>
          <w:trHeight w:hRule="exact" w:val="304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Расход э/э, тыс. кВт*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</w:rPr>
              <w:t>3115,58</w:t>
            </w:r>
          </w:p>
        </w:tc>
      </w:tr>
      <w:tr w:rsidR="009A3DEF" w:rsidRPr="0064285E" w:rsidTr="00596752">
        <w:trPr>
          <w:trHeight w:hRule="exact" w:val="294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Расход воды, куб. м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</w:rPr>
              <w:t>109,79</w:t>
            </w:r>
          </w:p>
        </w:tc>
      </w:tr>
      <w:tr w:rsidR="009A3DEF" w:rsidRPr="0064285E" w:rsidTr="00596752">
        <w:trPr>
          <w:trHeight w:hRule="exact" w:val="298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Собственные нужды, Гкал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</w:rPr>
              <w:t>5152,90</w:t>
            </w:r>
          </w:p>
        </w:tc>
      </w:tr>
      <w:tr w:rsidR="009A3DEF" w:rsidRPr="0064285E" w:rsidTr="00596752">
        <w:trPr>
          <w:trHeight w:hRule="exact" w:val="287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Процент собственных нужд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</w:rPr>
              <w:t>6,10</w:t>
            </w:r>
          </w:p>
        </w:tc>
      </w:tr>
      <w:tr w:rsidR="009A3DEF" w:rsidRPr="0064285E" w:rsidTr="00596752">
        <w:trPr>
          <w:trHeight w:hRule="exact" w:val="306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Процент потерь в сетях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</w:rPr>
              <w:t>15,51</w:t>
            </w:r>
          </w:p>
        </w:tc>
      </w:tr>
      <w:tr w:rsidR="009A3DEF" w:rsidRPr="0064285E" w:rsidTr="00596752">
        <w:trPr>
          <w:trHeight w:hRule="exact" w:val="324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КПД выработки т/э, %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</w:rPr>
              <w:t>90,0%</w:t>
            </w:r>
          </w:p>
        </w:tc>
      </w:tr>
      <w:tr w:rsidR="009A3DEF" w:rsidRPr="0064285E" w:rsidTr="00596752">
        <w:trPr>
          <w:trHeight w:hRule="exact" w:val="284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КПД нетто, %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</w:rPr>
              <w:t>84,7%</w:t>
            </w:r>
          </w:p>
        </w:tc>
      </w:tr>
      <w:tr w:rsidR="009A3DEF" w:rsidRPr="0064285E" w:rsidTr="00596752">
        <w:trPr>
          <w:trHeight w:hRule="exact" w:val="303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Расход мазута</w:t>
            </w:r>
            <w:r>
              <w:rPr>
                <w:rFonts w:ascii="Times New Roman" w:eastAsia="Times New Roman" w:hAnsi="Times New Roman" w:cs="Times New Roman"/>
              </w:rPr>
              <w:t>/СУГ</w:t>
            </w:r>
            <w:r w:rsidRPr="0064285E">
              <w:rPr>
                <w:rFonts w:ascii="Times New Roman" w:eastAsia="Times New Roman" w:hAnsi="Times New Roman" w:cs="Times New Roman"/>
              </w:rPr>
              <w:t>, т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</w:rPr>
              <w:t>7 951,19</w:t>
            </w:r>
          </w:p>
        </w:tc>
      </w:tr>
      <w:tr w:rsidR="009A3DEF" w:rsidRPr="0064285E" w:rsidTr="00596752">
        <w:trPr>
          <w:trHeight w:hRule="exact" w:val="291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 xml:space="preserve">Расход топлива, т </w:t>
            </w:r>
            <w:proofErr w:type="spellStart"/>
            <w:r w:rsidRPr="0064285E">
              <w:rPr>
                <w:rFonts w:ascii="Times New Roman" w:eastAsia="Times New Roman" w:hAnsi="Times New Roman" w:cs="Times New Roman"/>
              </w:rPr>
              <w:t>у.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proofErr w:type="gramEnd"/>
            <w:r w:rsidRPr="0064285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F6261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61E">
              <w:rPr>
                <w:rFonts w:ascii="Times New Roman" w:hAnsi="Times New Roman" w:cs="Times New Roman"/>
              </w:rPr>
              <w:t>12 696,92</w:t>
            </w:r>
          </w:p>
        </w:tc>
      </w:tr>
      <w:tr w:rsidR="009A3DEF" w:rsidRPr="0064285E" w:rsidTr="00596752">
        <w:trPr>
          <w:trHeight w:hRule="exact" w:val="295"/>
        </w:trPr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 xml:space="preserve">Теплота сгорания топлива, 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ккал</w:t>
            </w:r>
            <w:proofErr w:type="gramEnd"/>
            <w:r w:rsidRPr="0064285E">
              <w:rPr>
                <w:rFonts w:ascii="Times New Roman" w:eastAsia="Times New Roman" w:hAnsi="Times New Roman" w:cs="Times New Roman"/>
              </w:rPr>
              <w:t>/кг (м</w:t>
            </w:r>
            <w:r w:rsidRPr="0064285E">
              <w:rPr>
                <w:rFonts w:ascii="Times New Roman" w:eastAsia="Times New Roman" w:hAnsi="Times New Roman" w:cs="Times New Roman"/>
                <w:vertAlign w:val="superscript"/>
              </w:rPr>
              <w:t>3</w:t>
            </w:r>
            <w:r w:rsidRPr="0064285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11 178,0</w:t>
            </w:r>
          </w:p>
        </w:tc>
      </w:tr>
    </w:tbl>
    <w:p w:rsidR="009A3DEF" w:rsidRDefault="009A3DEF" w:rsidP="009A3DEF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Значения показателей в сводной таблице рассчитаны на основе анализа проектов-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аналогов, коммерческих предложений специализированных организаций.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Расчет подключенной нагрузки существующих абонентов произведен в соотве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ствии со СНиП 23-01-99 «Строительная климатология», а также в соответствии с 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метод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ческими указаниями «По определению расходов топлива, электроэнергии и воды на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выр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ботку теплоты отопительными котельными коммунальных теплоэнергетических предпр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ятий».</w:t>
      </w:r>
    </w:p>
    <w:p w:rsidR="009A3DEF" w:rsidRDefault="009A3DEF" w:rsidP="009A3DEF">
      <w:pPr>
        <w:widowControl w:val="0"/>
        <w:shd w:val="clear" w:color="auto" w:fill="FFFFFF"/>
        <w:tabs>
          <w:tab w:val="left" w:pos="826"/>
        </w:tabs>
        <w:spacing w:after="0" w:line="312" w:lineRule="auto"/>
        <w:jc w:val="both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82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10"/>
          <w:sz w:val="26"/>
          <w:szCs w:val="26"/>
        </w:rPr>
        <w:t>4.2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Предложение по реконструкции источников тепловой энергии, обеспечива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щих приросты перспективной тепловой нагрузки в существующих и расширяемых зонах действия источников тепловой энергии.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Мероприятия данной схемой теплоснабжения не предусматриваются.</w:t>
      </w:r>
    </w:p>
    <w:p w:rsidR="009A3DEF" w:rsidRDefault="009A3DEF" w:rsidP="009A3DEF">
      <w:pPr>
        <w:widowControl w:val="0"/>
        <w:shd w:val="clear" w:color="auto" w:fill="FFFFFF"/>
        <w:tabs>
          <w:tab w:val="left" w:pos="826"/>
        </w:tabs>
        <w:spacing w:after="0" w:line="312" w:lineRule="auto"/>
        <w:jc w:val="both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826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10"/>
          <w:sz w:val="26"/>
          <w:szCs w:val="26"/>
        </w:rPr>
        <w:t>4.3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Предложение по техническому перевооружению источников тепловой энергии с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целью </w:t>
      </w:r>
      <w:proofErr w:type="gramStart"/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повышения эффективности работы систем теплоснабжения</w:t>
      </w:r>
      <w:proofErr w:type="gramEnd"/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lastRenderedPageBreak/>
        <w:t>Мероприятия данной схемой теплоснабжения не предусматриваются.</w:t>
      </w:r>
    </w:p>
    <w:p w:rsidR="009A3DEF" w:rsidRDefault="009A3DEF" w:rsidP="009A3DEF">
      <w:pPr>
        <w:widowControl w:val="0"/>
        <w:shd w:val="clear" w:color="auto" w:fill="FFFFFF"/>
        <w:tabs>
          <w:tab w:val="left" w:pos="715"/>
        </w:tabs>
        <w:spacing w:after="0" w:line="312" w:lineRule="auto"/>
        <w:jc w:val="both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715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6"/>
          <w:sz w:val="26"/>
          <w:szCs w:val="26"/>
        </w:rPr>
        <w:t>4.4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Меры по выводу из эксплуатации, консервации и демонтажу избыточных и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точников тепловой энергии, а также выработавших нормативный срок службы 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либо в случаях, когда продление срока службы или паркового ресурса технически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нево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з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можно или экономически нецелесообразно.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На территории МО городское поселение «город Закаменск» расположена Централ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ная котельная мощностью 77 Гкал/час, в связи с запланированным строительством новой котельной мощностью 40 Гкал/час, планируется консервация существующей котельной.</w:t>
      </w:r>
    </w:p>
    <w:p w:rsidR="009A3DEF" w:rsidRDefault="009A3DEF" w:rsidP="009A3DEF">
      <w:pPr>
        <w:widowControl w:val="0"/>
        <w:shd w:val="clear" w:color="auto" w:fill="FFFFFF"/>
        <w:tabs>
          <w:tab w:val="left" w:pos="715"/>
        </w:tabs>
        <w:spacing w:after="0" w:line="312" w:lineRule="auto"/>
        <w:jc w:val="both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715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6"/>
          <w:sz w:val="26"/>
          <w:szCs w:val="26"/>
        </w:rPr>
        <w:t>4.5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Меры по переоборудованию котельных в источники комбинированной выр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ботки электрической и тепловой энергии, кроме случаев, когда указанные 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котельные находятся в зоне действия </w:t>
      </w:r>
      <w:proofErr w:type="spellStart"/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профицитных</w:t>
      </w:r>
      <w:proofErr w:type="spellEnd"/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(обладающих резервом тепловой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мощности) источников с комбинированной выработкой тепловой и электрической энергии на каждом этапе и к окончанию планируемого периода.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Переоборудование существующих котельных в источники комбинированной выр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ботки электрической и тепловой энергии не планируется.</w:t>
      </w:r>
    </w:p>
    <w:p w:rsidR="009A3DEF" w:rsidRDefault="009A3DEF" w:rsidP="009A3DEF">
      <w:pPr>
        <w:widowControl w:val="0"/>
        <w:shd w:val="clear" w:color="auto" w:fill="FFFFFF"/>
        <w:tabs>
          <w:tab w:val="left" w:pos="715"/>
        </w:tabs>
        <w:spacing w:after="0" w:line="312" w:lineRule="auto"/>
        <w:jc w:val="both"/>
        <w:rPr>
          <w:rFonts w:ascii="Times New Roman" w:hAnsi="Times New Roman" w:cs="Times New Roman"/>
          <w:b/>
          <w:bCs/>
          <w:spacing w:val="-6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715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6"/>
          <w:sz w:val="26"/>
          <w:szCs w:val="26"/>
        </w:rPr>
        <w:t>4.6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Меры по переводу котельных, размещенных в существующих и расширяемых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зонах действия источников комбинированной выработки тепловой и электрической энергии в «пиковый» режим на каждом этапе и к окончанию планируемого периода.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Мероприятия данной схемой теплоснабжения не предусматриваются.</w:t>
      </w:r>
    </w:p>
    <w:p w:rsidR="009A3DEF" w:rsidRDefault="009A3DEF" w:rsidP="009A3DEF">
      <w:pPr>
        <w:widowControl w:val="0"/>
        <w:shd w:val="clear" w:color="auto" w:fill="FFFFFF"/>
        <w:tabs>
          <w:tab w:val="left" w:pos="715"/>
        </w:tabs>
        <w:spacing w:after="0" w:line="312" w:lineRule="auto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715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4"/>
          <w:sz w:val="26"/>
          <w:szCs w:val="26"/>
        </w:rPr>
        <w:t>4.7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 о загрузке источников тепловой энергии, распределении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(перераспределении) тепловой нагрузки потребителей тепловой энергии в каждой зоне действия системы теплоснабжения между источниками тепловой энергии (мо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щ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ности) и теплоносителя, поставляющими тепловую энергию в данной системе тепл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снабжения на каждом этапе планируемого периода.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Мероприятия данной схемой теплоснабжения не предусматриваются.</w:t>
      </w:r>
    </w:p>
    <w:p w:rsidR="009A3DEF" w:rsidRDefault="009A3DEF" w:rsidP="009A3DEF">
      <w:pPr>
        <w:widowControl w:val="0"/>
        <w:shd w:val="clear" w:color="auto" w:fill="FFFFFF"/>
        <w:tabs>
          <w:tab w:val="left" w:pos="0"/>
        </w:tabs>
        <w:spacing w:after="0" w:line="312" w:lineRule="auto"/>
        <w:ind w:firstLine="10"/>
        <w:rPr>
          <w:rFonts w:ascii="Times New Roman" w:hAnsi="Times New Roman" w:cs="Times New Roman"/>
          <w:b/>
          <w:bCs/>
          <w:spacing w:val="-8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0"/>
        </w:tabs>
        <w:spacing w:after="0" w:line="312" w:lineRule="auto"/>
        <w:ind w:firstLine="10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8"/>
          <w:sz w:val="26"/>
          <w:szCs w:val="26"/>
        </w:rPr>
        <w:t>4.8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Оптимальный температурный график отпуска тепловой энергии для каждого 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источника тепловой энергии или группы источников в системе теплоснабжения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Основной задачей регулирования отпуска теплоты в системах теплоснабжения явл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ется поддержание комфортной температуры и влажности воздуха в отапливаемых пом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щениях при изменяющихся на протяжении отопительного периода внешних климатич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ских условиях и постоянной температуре воды, поступающей в систему горячего вод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lastRenderedPageBreak/>
        <w:t>снабжения (ГВС) при переменном в течение суток расходе.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Температурный график определяет режим работы тепловых сетей, обеспечивая це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тральное регулирование отпуска тепла. По данным температурного графика определяется температура подающей и обратной воды в тепловых сетях, а также в абонентском вводе в зависимости от температуры наружного воздуха.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При центральном отоплении регулировать отпуск тепловой энергии на источнике можно двумя способами: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- расходом или количеством теплоносителя, данный способ регулирования назыв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ется количественным регулированием. При изменении расхода теплоносителя температура постоянна.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- температурой    теплоносителя,    данный    способ    регулирования    называется качественным. При изменении температуры расход постоянный.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  <w:u w:val="single"/>
        </w:rPr>
        <w:t>Критерии обоснования температурного графика.</w:t>
      </w:r>
    </w:p>
    <w:p w:rsidR="009A3DEF" w:rsidRPr="00606990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Традиционно системы отопления жилых и общественных зданий проектируются и эксплуатируются исходя из внутреннего расчетного температурного графика 95/70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°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элеваторным качественным регулированием параметра (температуры) теплоносителя, п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ступающего в отопительные приборы. Этим как бы жестко фиксируется температура те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лоносителя, возвращаемого на источник теплоснабжения, и на ее возможное снижение влияет лишь наличие в зданиях систем ГВС (закрытых, открытых). Поэтому 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в практич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ском плане стремление к снижению затрат на транспорт водяного теплоносителя от исто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ника к потребителю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сводится к выбору оптимальной температуры нагрева теплоносителя на источнике. С этим связаны: расход теплоносителя и затраты на его приготовление и п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рекачку; пропускная способность (диаметр трубопровода) теплосети и ее стоимость; поя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ление подкачивающих насосных станций (как при высокой, так и низкой температуре пр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мой сетевой воды); тепловые потери через изоляцию теплопроводов (либо при фиксир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ванных потерях увеличиваются затраты на изоляцию);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перетопы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зданий при положител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ных наружных температурах из-за срезки графика температуры прямой 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>сетевой воды при налич</w:t>
      </w:r>
      <w:proofErr w:type="gramStart"/>
      <w:r w:rsidRPr="00606990">
        <w:rPr>
          <w:rFonts w:ascii="Times New Roman" w:eastAsia="Times New Roman" w:hAnsi="Times New Roman" w:cs="Times New Roman"/>
          <w:sz w:val="26"/>
          <w:szCs w:val="26"/>
        </w:rPr>
        <w:t>ии у а</w:t>
      </w:r>
      <w:proofErr w:type="gramEnd"/>
      <w:r w:rsidRPr="00606990">
        <w:rPr>
          <w:rFonts w:ascii="Times New Roman" w:eastAsia="Times New Roman" w:hAnsi="Times New Roman" w:cs="Times New Roman"/>
          <w:sz w:val="26"/>
          <w:szCs w:val="26"/>
        </w:rPr>
        <w:t>бонентов установок ГВС, а соответственно дополнительные потери теплоты (топлива); выработка электроэнергии на теплофикационных отборах турбин ТЭЦ и зам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>щающей станции энергосистемы.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6990">
        <w:rPr>
          <w:rFonts w:ascii="Times New Roman" w:eastAsia="Times New Roman" w:hAnsi="Times New Roman" w:cs="Times New Roman"/>
          <w:sz w:val="26"/>
          <w:szCs w:val="26"/>
        </w:rPr>
        <w:t>Исходя из сказанного, оптимальная температура нагрева теплоносителя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на источн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ке определяется условием минимума суммарных затрат: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3 = </w:t>
      </w:r>
      <w:r w:rsidRPr="004747BA">
        <w:rPr>
          <w:rFonts w:ascii="Times New Roman" w:eastAsia="Times New Roman" w:hAnsi="Times New Roman" w:cs="Times New Roman"/>
          <w:sz w:val="26"/>
          <w:szCs w:val="26"/>
          <w:lang w:val="en-US"/>
        </w:rPr>
        <w:t>f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Зтс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Зпер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Знас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Зтп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Зпз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Зээ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, Зев) = </w:t>
      </w:r>
      <w:r w:rsidRPr="004747BA">
        <w:rPr>
          <w:rFonts w:ascii="Times New Roman" w:eastAsia="Times New Roman" w:hAnsi="Times New Roman" w:cs="Times New Roman"/>
          <w:sz w:val="26"/>
          <w:szCs w:val="26"/>
          <w:lang w:val="en-US"/>
        </w:rPr>
        <w:t>min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, где соответственно затраты: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Зтс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- в тепловые сети;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Зпер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- на перекачку теплоносителя;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Знас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- в насосные станции;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Зтп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- на тепловые потери в сетях;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Зпз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- на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перетопы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зданий;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Зээ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- на компенсацию выработки эле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троэнергии в энергосистеме; Зев - на изменение расхода топлива на отпуск теплоты от 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lastRenderedPageBreak/>
        <w:t>точника в связи с нагревом сетевой воды при ее сжатии в насосах.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Оптимизация температурных графиков может осуществляться как для создаваемых, так и для действующих систем теплоснабжения.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Для вновь создаваемых систем теплоснабжения критерием оптимальности может быть минимум суммарных затрат за расчетный период с дисконтированием их к расчетн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му году, что в наибольшей степени соответствует нашим условиям начального этапа ра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вития рыночной экономики, т.к. позволяет учесть и ущербы от замораживания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кап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>ложений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в период строительства, и эффект движения капитала в народном хозяйстве в течение всего рассматриваемого периода.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Для действующих систем теплоснабжения в исходных формулах суммарных затрат возможно появление дополнительных затрат, связанных с необходимостью увеличения поверхностей нагрева отопительно-вентиляционного оборудования (подключаемого неп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средственно к сети без смесительных устройств) и пропускной способности распредел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тельных (квартальных, площадочных) тепловых сетей, а также переналадки систем те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лопотребления при переходе на пониженный температурный график.</w:t>
      </w:r>
      <w:r w:rsidR="00775A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В качестве энергет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ческого критерия оптимальности при выборе эксплуатационного температурного графика в действующей системе теплоснабжения может быть принят минимум расхода топлива, требуемого для функционирования системы:</w:t>
      </w:r>
    </w:p>
    <w:p w:rsidR="009A3DEF" w:rsidRPr="00606990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=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>пер+Втп+Впз+Вээ+Всв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>=</w:t>
      </w:r>
      <w:r w:rsidRPr="004747BA">
        <w:rPr>
          <w:rFonts w:ascii="Times New Roman" w:eastAsia="Times New Roman" w:hAnsi="Times New Roman" w:cs="Times New Roman"/>
          <w:sz w:val="26"/>
          <w:szCs w:val="26"/>
          <w:lang w:val="en-US"/>
        </w:rPr>
        <w:t>min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, где Впер - расход топлива на производство эле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троэнергии в энергосистеме, расходуемой на перекачку теплоносителя;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Втп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- расход то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лива на производство теплоты, теряемой при транспорте теплоносителя;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Впз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- расход то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лива на 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теплоты, теряемой с </w:t>
      </w:r>
      <w:proofErr w:type="spellStart"/>
      <w:r w:rsidRPr="00606990">
        <w:rPr>
          <w:rFonts w:ascii="Times New Roman" w:eastAsia="Times New Roman" w:hAnsi="Times New Roman" w:cs="Times New Roman"/>
          <w:sz w:val="26"/>
          <w:szCs w:val="26"/>
        </w:rPr>
        <w:t>перетопами</w:t>
      </w:r>
      <w:proofErr w:type="spellEnd"/>
      <w:r w:rsidRPr="00606990">
        <w:rPr>
          <w:rFonts w:ascii="Times New Roman" w:eastAsia="Times New Roman" w:hAnsi="Times New Roman" w:cs="Times New Roman"/>
          <w:sz w:val="26"/>
          <w:szCs w:val="26"/>
        </w:rPr>
        <w:t xml:space="preserve"> зданий; </w:t>
      </w:r>
      <w:proofErr w:type="spellStart"/>
      <w:r w:rsidRPr="00606990">
        <w:rPr>
          <w:rFonts w:ascii="Times New Roman" w:eastAsia="Times New Roman" w:hAnsi="Times New Roman" w:cs="Times New Roman"/>
          <w:sz w:val="26"/>
          <w:szCs w:val="26"/>
        </w:rPr>
        <w:t>Вээ</w:t>
      </w:r>
      <w:proofErr w:type="spellEnd"/>
      <w:r w:rsidRPr="00606990">
        <w:rPr>
          <w:rFonts w:ascii="Times New Roman" w:eastAsia="Times New Roman" w:hAnsi="Times New Roman" w:cs="Times New Roman"/>
          <w:sz w:val="26"/>
          <w:szCs w:val="26"/>
        </w:rPr>
        <w:t xml:space="preserve"> - изменение расхода топлива в энергосистеме при изменении выработки на тепловом потреблении; </w:t>
      </w:r>
      <w:proofErr w:type="spellStart"/>
      <w:r w:rsidRPr="00606990">
        <w:rPr>
          <w:rFonts w:ascii="Times New Roman" w:eastAsia="Times New Roman" w:hAnsi="Times New Roman" w:cs="Times New Roman"/>
          <w:sz w:val="26"/>
          <w:szCs w:val="26"/>
        </w:rPr>
        <w:t>Всв</w:t>
      </w:r>
      <w:proofErr w:type="spellEnd"/>
      <w:r w:rsidRPr="00606990">
        <w:rPr>
          <w:rFonts w:ascii="Times New Roman" w:eastAsia="Times New Roman" w:hAnsi="Times New Roman" w:cs="Times New Roman"/>
          <w:sz w:val="26"/>
          <w:szCs w:val="26"/>
        </w:rPr>
        <w:t xml:space="preserve">-изменение расхода топлива </w:t>
      </w:r>
      <w:proofErr w:type="gramStart"/>
      <w:r w:rsidRPr="00606990">
        <w:rPr>
          <w:rFonts w:ascii="Times New Roman" w:eastAsia="Times New Roman" w:hAnsi="Times New Roman" w:cs="Times New Roman"/>
          <w:sz w:val="26"/>
          <w:szCs w:val="26"/>
        </w:rPr>
        <w:t>на отпуск теплоты от источника в связи с нагревом сетевой в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>ды при ее сжатии</w:t>
      </w:r>
      <w:proofErr w:type="gramEnd"/>
      <w:r w:rsidRPr="00606990">
        <w:rPr>
          <w:rFonts w:ascii="Times New Roman" w:eastAsia="Times New Roman" w:hAnsi="Times New Roman" w:cs="Times New Roman"/>
          <w:sz w:val="26"/>
          <w:szCs w:val="26"/>
        </w:rPr>
        <w:t xml:space="preserve"> в насосах.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6990">
        <w:rPr>
          <w:rFonts w:ascii="Times New Roman" w:eastAsia="Times New Roman" w:hAnsi="Times New Roman" w:cs="Times New Roman"/>
          <w:sz w:val="26"/>
          <w:szCs w:val="26"/>
        </w:rPr>
        <w:t>Анализ выбранного температурного графика проводился на основании удовлетвор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 xml:space="preserve">ния условий тепло-гидравлических режимов работы системы теплоснабжения. Котельные на территории МО городское поселение «город Закаменск» работают по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>емпературным графикам.</w:t>
      </w:r>
    </w:p>
    <w:p w:rsidR="009A3DEF" w:rsidRDefault="009A3DEF" w:rsidP="009A3DEF">
      <w:pPr>
        <w:widowControl w:val="0"/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sz w:val="26"/>
          <w:szCs w:val="26"/>
        </w:rPr>
        <w:t>Раздел 5. Предложения по строительству и реконструкции тепловых сетей</w:t>
      </w:r>
    </w:p>
    <w:p w:rsidR="009A3DEF" w:rsidRPr="004747BA" w:rsidRDefault="009A3DEF" w:rsidP="009A3DEF">
      <w:pPr>
        <w:widowControl w:val="0"/>
        <w:shd w:val="clear" w:color="auto" w:fill="FFFFFF"/>
        <w:tabs>
          <w:tab w:val="left" w:pos="720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12"/>
          <w:sz w:val="26"/>
          <w:szCs w:val="26"/>
        </w:rPr>
        <w:t>5.1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Предложение по новому строительству и реконструкции тепловых сетей,</w:t>
      </w:r>
      <w:r w:rsidR="007F5FF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обе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печивающих перераспределение тепловой нагрузки из зон с </w:t>
      </w:r>
      <w:proofErr w:type="spellStart"/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дефицитомрасполага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мой</w:t>
      </w:r>
      <w:proofErr w:type="spellEnd"/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тепловой мощности источников тепловой энергии в зоны с резервом располаг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емой тепловой мощности источников тепловой энергии (использование существу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ю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щих резервов).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lastRenderedPageBreak/>
        <w:t>Реконструкции и строительства тепловых сетей, обеспечивающих перераспредел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ние тепловой нагрузки из зон с дефицитом тепловой мощности в зоны с избытком тепл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вой мощности (использование существующих резервов) не планируется. Зон с дефицитом мощности, на территории муниципального образования городское поселение «город Зак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менск» нет.</w:t>
      </w:r>
    </w:p>
    <w:p w:rsidR="00775A31" w:rsidRDefault="00775A31" w:rsidP="009A3DEF">
      <w:pPr>
        <w:widowControl w:val="0"/>
        <w:shd w:val="clear" w:color="auto" w:fill="FFFFFF"/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720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10"/>
          <w:sz w:val="26"/>
          <w:szCs w:val="26"/>
        </w:rPr>
        <w:t>5.2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Предложение по новому строительству тепловых сетей для обеспечения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перспективных приростов тепловой нагрузки во вновь осваиваемых районах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поселения, городского округа под жилищную, комплексную или производственную застройку.</w:t>
      </w:r>
    </w:p>
    <w:p w:rsidR="009A3DEF" w:rsidRDefault="009A3DEF" w:rsidP="009A3DEF">
      <w:pPr>
        <w:widowControl w:val="0"/>
        <w:shd w:val="clear" w:color="auto" w:fill="FFFFFF"/>
        <w:tabs>
          <w:tab w:val="left" w:pos="826"/>
        </w:tabs>
        <w:spacing w:after="0" w:line="312" w:lineRule="auto"/>
        <w:ind w:firstLine="8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Мероприятия данной схемой теплоснабжения не предусматриваются.</w:t>
      </w:r>
    </w:p>
    <w:p w:rsidR="009A3DEF" w:rsidRDefault="009A3DEF" w:rsidP="009A3DEF">
      <w:pPr>
        <w:widowControl w:val="0"/>
        <w:shd w:val="clear" w:color="auto" w:fill="FFFFFF"/>
        <w:tabs>
          <w:tab w:val="left" w:pos="826"/>
        </w:tabs>
        <w:spacing w:after="0" w:line="312" w:lineRule="auto"/>
        <w:ind w:firstLine="828"/>
        <w:jc w:val="both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826"/>
        </w:tabs>
        <w:spacing w:after="0" w:line="312" w:lineRule="auto"/>
        <w:ind w:firstLine="8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10"/>
          <w:sz w:val="26"/>
          <w:szCs w:val="26"/>
        </w:rPr>
        <w:t>5.3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Предложение по новому строительству и реконструкции тепловых сетей,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хранении надежности теплоснабжения.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828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Строительство тепловых сетей, обеспечивающих условия, при наличии которых существует возможность поставок тепловой энергии потребителям от различных источн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ков тепловой энергии при сохранении надежности теплоснабжения, не 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предусматривается в городе нет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других источников тепловой энергии.</w:t>
      </w:r>
    </w:p>
    <w:p w:rsidR="009A3DEF" w:rsidRDefault="009A3DEF" w:rsidP="009A3DEF">
      <w:pPr>
        <w:widowControl w:val="0"/>
        <w:shd w:val="clear" w:color="auto" w:fill="FFFFFF"/>
        <w:tabs>
          <w:tab w:val="left" w:pos="826"/>
        </w:tabs>
        <w:spacing w:after="0" w:line="312" w:lineRule="auto"/>
        <w:ind w:firstLine="828"/>
        <w:jc w:val="both"/>
        <w:rPr>
          <w:rFonts w:ascii="Times New Roman" w:hAnsi="Times New Roman" w:cs="Times New Roman"/>
          <w:b/>
          <w:bCs/>
          <w:spacing w:val="-8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826"/>
        </w:tabs>
        <w:spacing w:after="0" w:line="312" w:lineRule="auto"/>
        <w:ind w:firstLine="828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8"/>
          <w:sz w:val="26"/>
          <w:szCs w:val="26"/>
        </w:rPr>
        <w:t>5.4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Предложения по строительству и реконструкции тепловых сетей для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повышения эффективности функционирования системы теплоснабжения, в том чи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ле за счет перевода котельных в пиковый режим работы или ликвидации котельных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8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Поскольку существующая тепловая сеть</w:t>
      </w:r>
      <w:r w:rsidR="002933F1">
        <w:rPr>
          <w:rFonts w:ascii="Times New Roman" w:eastAsia="Times New Roman" w:hAnsi="Times New Roman" w:cs="Times New Roman"/>
          <w:sz w:val="26"/>
          <w:szCs w:val="26"/>
        </w:rPr>
        <w:t xml:space="preserve">, магистральные сети и квартальные сети, </w:t>
      </w:r>
      <w:r w:rsidR="009E4630">
        <w:rPr>
          <w:rFonts w:ascii="Times New Roman" w:eastAsia="Times New Roman" w:hAnsi="Times New Roman" w:cs="Times New Roman"/>
          <w:sz w:val="26"/>
          <w:szCs w:val="26"/>
        </w:rPr>
        <w:t xml:space="preserve">имеют срок службы </w:t>
      </w:r>
      <w:r w:rsidR="002933F1">
        <w:rPr>
          <w:rFonts w:ascii="Times New Roman" w:eastAsia="Times New Roman" w:hAnsi="Times New Roman" w:cs="Times New Roman"/>
          <w:sz w:val="26"/>
          <w:szCs w:val="26"/>
        </w:rPr>
        <w:t xml:space="preserve"> боле</w:t>
      </w:r>
      <w:r w:rsidR="009E4630">
        <w:rPr>
          <w:rFonts w:ascii="Times New Roman" w:eastAsia="Times New Roman" w:hAnsi="Times New Roman" w:cs="Times New Roman"/>
          <w:sz w:val="26"/>
          <w:szCs w:val="26"/>
        </w:rPr>
        <w:t>е 30-40</w:t>
      </w:r>
      <w:r w:rsidR="002933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933F1">
        <w:rPr>
          <w:rFonts w:ascii="Times New Roman" w:eastAsia="Times New Roman" w:hAnsi="Times New Roman" w:cs="Times New Roman"/>
          <w:sz w:val="26"/>
          <w:szCs w:val="26"/>
        </w:rPr>
        <w:t>лет.</w:t>
      </w:r>
      <w:proofErr w:type="gramStart"/>
      <w:r w:rsidR="009E463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>ля</w:t>
      </w:r>
      <w:proofErr w:type="spell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обеспечения надежного теплоснабжения, нео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ходи</w:t>
      </w:r>
      <w:r w:rsidR="009E4630">
        <w:rPr>
          <w:rFonts w:ascii="Times New Roman" w:eastAsia="Times New Roman" w:hAnsi="Times New Roman" w:cs="Times New Roman"/>
          <w:sz w:val="26"/>
          <w:szCs w:val="26"/>
        </w:rPr>
        <w:t xml:space="preserve">ма перекладка магистральной сети диаметром Ду300-400мм.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Данные по </w:t>
      </w:r>
      <w:proofErr w:type="spellStart"/>
      <w:r w:rsidRPr="004747BA">
        <w:rPr>
          <w:rFonts w:ascii="Times New Roman" w:eastAsia="Times New Roman" w:hAnsi="Times New Roman" w:cs="Times New Roman"/>
          <w:sz w:val="26"/>
          <w:szCs w:val="26"/>
        </w:rPr>
        <w:t>участкам</w:t>
      </w:r>
      <w:r w:rsidR="009E4630">
        <w:rPr>
          <w:rFonts w:ascii="Times New Roman" w:eastAsia="Times New Roman" w:hAnsi="Times New Roman" w:cs="Times New Roman"/>
          <w:sz w:val="26"/>
          <w:szCs w:val="26"/>
        </w:rPr>
        <w:t>тр</w:t>
      </w:r>
      <w:r w:rsidR="009E4630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E4630">
        <w:rPr>
          <w:rFonts w:ascii="Times New Roman" w:eastAsia="Times New Roman" w:hAnsi="Times New Roman" w:cs="Times New Roman"/>
          <w:sz w:val="26"/>
          <w:szCs w:val="26"/>
        </w:rPr>
        <w:t>бующим</w:t>
      </w:r>
      <w:proofErr w:type="spellEnd"/>
      <w:r w:rsidR="009E4630">
        <w:rPr>
          <w:rFonts w:ascii="Times New Roman" w:eastAsia="Times New Roman" w:hAnsi="Times New Roman" w:cs="Times New Roman"/>
          <w:sz w:val="26"/>
          <w:szCs w:val="26"/>
        </w:rPr>
        <w:t xml:space="preserve"> перекладки и замены строительной части тепловой сети,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представлены в таблице 5.4.1.</w:t>
      </w:r>
    </w:p>
    <w:p w:rsidR="009A3DEF" w:rsidRPr="004747BA" w:rsidRDefault="009A3DEF" w:rsidP="00775A31">
      <w:pPr>
        <w:widowControl w:val="0"/>
        <w:shd w:val="clear" w:color="auto" w:fill="FFFFFF"/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Таблица 5.4.1</w:t>
      </w:r>
    </w:p>
    <w:p w:rsidR="009A3DEF" w:rsidRDefault="009E4630" w:rsidP="009A3DEF">
      <w:pPr>
        <w:widowControl w:val="0"/>
        <w:shd w:val="clear" w:color="auto" w:fill="FFFFFF"/>
        <w:spacing w:after="0" w:line="312" w:lineRule="auto"/>
        <w:ind w:firstLine="8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Перекладка тепловых сетей </w:t>
      </w:r>
      <w:r w:rsidR="009A3DEF"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для повышения эффективности функциониров</w:t>
      </w:r>
      <w:r w:rsidR="009A3DEF"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  <w:r w:rsidR="009A3DEF"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ния системы теплоснабжения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828"/>
        <w:jc w:val="center"/>
        <w:rPr>
          <w:rFonts w:ascii="Times New Roman" w:hAnsi="Times New Roman" w:cs="Times New Roman"/>
          <w:sz w:val="26"/>
          <w:szCs w:val="26"/>
        </w:rPr>
      </w:pPr>
    </w:p>
    <w:p w:rsidR="009A3DEF" w:rsidRPr="0064285E" w:rsidRDefault="009A3DEF" w:rsidP="009A3DEF">
      <w:pPr>
        <w:spacing w:after="0" w:line="1" w:lineRule="exact"/>
        <w:rPr>
          <w:rFonts w:ascii="Times New Roman" w:hAnsi="Times New Roman" w:cs="Times New Roman"/>
        </w:rPr>
      </w:pPr>
    </w:p>
    <w:tbl>
      <w:tblPr>
        <w:tblW w:w="101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843"/>
        <w:gridCol w:w="1559"/>
        <w:gridCol w:w="1134"/>
        <w:gridCol w:w="1134"/>
        <w:gridCol w:w="2214"/>
      </w:tblGrid>
      <w:tr w:rsidR="009A3DEF" w:rsidRPr="0064285E" w:rsidTr="00596752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37027A" w:rsidRDefault="009A3DEF" w:rsidP="00596752">
            <w:pPr>
              <w:widowControl w:val="0"/>
              <w:shd w:val="clear" w:color="auto" w:fill="FFFFFF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</w:rPr>
            </w:pPr>
            <w:r w:rsidRPr="0037027A">
              <w:rPr>
                <w:rFonts w:ascii="Times New Roman" w:eastAsia="Times New Roman" w:hAnsi="Times New Roman" w:cs="Times New Roman"/>
                <w:b/>
                <w:bCs/>
              </w:rPr>
              <w:t xml:space="preserve">Тип </w:t>
            </w:r>
            <w:r w:rsidRPr="0037027A">
              <w:rPr>
                <w:rFonts w:ascii="Times New Roman" w:eastAsia="Times New Roman" w:hAnsi="Times New Roman" w:cs="Times New Roman"/>
                <w:b/>
              </w:rPr>
              <w:t>пр</w:t>
            </w:r>
            <w:r w:rsidRPr="0037027A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37027A">
              <w:rPr>
                <w:rFonts w:ascii="Times New Roman" w:eastAsia="Times New Roman" w:hAnsi="Times New Roman" w:cs="Times New Roman"/>
                <w:b/>
              </w:rPr>
              <w:t>кладки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37027A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027A">
              <w:rPr>
                <w:rFonts w:ascii="Times New Roman" w:eastAsia="Times New Roman" w:hAnsi="Times New Roman" w:cs="Times New Roman"/>
                <w:b/>
              </w:rPr>
              <w:t>Ду</w:t>
            </w:r>
            <w:proofErr w:type="gramStart"/>
            <w:r w:rsidRPr="0037027A">
              <w:rPr>
                <w:rFonts w:ascii="Times New Roman" w:eastAsia="Times New Roman" w:hAnsi="Times New Roman" w:cs="Times New Roman"/>
                <w:b/>
              </w:rPr>
              <w:t>,м</w:t>
            </w:r>
            <w:proofErr w:type="gramEnd"/>
            <w:r w:rsidRPr="0037027A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ind w:firstLine="182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 xml:space="preserve">Длина 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участка, 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proofErr w:type="gramEnd"/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37027A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Назначение </w:t>
            </w:r>
            <w:r w:rsidRPr="0037027A">
              <w:rPr>
                <w:rFonts w:ascii="Times New Roman" w:hAnsi="Times New Roman" w:cs="Times New Roman"/>
                <w:b/>
              </w:rPr>
              <w:t xml:space="preserve"> сети</w:t>
            </w:r>
          </w:p>
        </w:tc>
      </w:tr>
      <w:tr w:rsidR="009A3DEF" w:rsidRPr="0064285E" w:rsidTr="00596752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E4630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E4630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7F5FF7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7F5FF7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</w:t>
            </w:r>
          </w:p>
        </w:tc>
      </w:tr>
      <w:tr w:rsidR="0037027A" w:rsidRPr="0064285E" w:rsidTr="00596752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Default="007F5FF7" w:rsidP="0037027A">
            <w:pPr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7F5FF7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</w:t>
            </w:r>
          </w:p>
        </w:tc>
      </w:tr>
      <w:tr w:rsidR="0037027A" w:rsidRPr="0064285E" w:rsidTr="00596752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Default="007F5FF7" w:rsidP="0037027A">
            <w:pPr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7F5FF7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</w:t>
            </w:r>
          </w:p>
        </w:tc>
      </w:tr>
      <w:tr w:rsidR="0037027A" w:rsidRPr="0064285E" w:rsidTr="00596752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Default="007F5FF7" w:rsidP="0037027A">
            <w:pPr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</w:t>
            </w:r>
          </w:p>
        </w:tc>
      </w:tr>
      <w:tr w:rsidR="0037027A" w:rsidRPr="0064285E" w:rsidTr="00596752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Default="007F5FF7" w:rsidP="0037027A">
            <w:pPr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7F5FF7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</w:t>
            </w:r>
          </w:p>
        </w:tc>
      </w:tr>
      <w:tr w:rsidR="0037027A" w:rsidRPr="0064285E" w:rsidTr="00596752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9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Default="007F5FF7" w:rsidP="0037027A">
            <w:pPr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7F5FF7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</w:t>
            </w:r>
          </w:p>
        </w:tc>
      </w:tr>
      <w:tr w:rsidR="0037027A" w:rsidRPr="0064285E" w:rsidTr="00596752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7F5FF7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7F5FF7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ТК14-1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Default="007F5FF7" w:rsidP="0037027A">
            <w:pPr>
              <w:jc w:val="center"/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7F5FF7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</w:t>
            </w:r>
          </w:p>
        </w:tc>
      </w:tr>
      <w:tr w:rsidR="0037027A" w:rsidRPr="0064285E" w:rsidTr="00596752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7F5FF7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7F5FF7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027A" w:rsidRPr="0064285E" w:rsidRDefault="0037027A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</w:t>
            </w:r>
          </w:p>
        </w:tc>
      </w:tr>
      <w:tr w:rsidR="006F3B8D" w:rsidRPr="0064285E" w:rsidTr="00596752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Pr="0064285E" w:rsidRDefault="001C0470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Default="006F3B8D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Default="006F3B8D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ТК23-1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Pr="0064285E" w:rsidRDefault="006F3B8D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Default="007F5FF7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Default="006F3B8D" w:rsidP="007F5FF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5F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Pr="0064285E" w:rsidRDefault="006F3B8D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</w:t>
            </w:r>
          </w:p>
        </w:tc>
      </w:tr>
      <w:tr w:rsidR="006F3B8D" w:rsidRPr="0064285E" w:rsidTr="00596752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Pr="0064285E" w:rsidRDefault="001C0470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Default="006F3B8D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ТК23-1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Default="006F3B8D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Pr="0064285E" w:rsidRDefault="006F3B8D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Default="007F5FF7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Default="001C0470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  <w:p w:rsidR="006F3B8D" w:rsidRDefault="006F3B8D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B8D" w:rsidRPr="0064285E" w:rsidRDefault="006F3B8D" w:rsidP="005D45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</w:t>
            </w:r>
          </w:p>
        </w:tc>
      </w:tr>
      <w:tr w:rsidR="007F5FF7" w:rsidRPr="0064285E" w:rsidTr="00596752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FF7" w:rsidRPr="0064285E" w:rsidRDefault="001C0470" w:rsidP="007F5FF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FF7" w:rsidRDefault="007F5FF7" w:rsidP="007F5FF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FF7" w:rsidRDefault="007F5FF7" w:rsidP="007F5FF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Перекачка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FF7" w:rsidRPr="0064285E" w:rsidRDefault="007F5FF7" w:rsidP="007F5FF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FF7" w:rsidRDefault="007F5FF7" w:rsidP="007F5FF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FF7" w:rsidRDefault="007F5FF7" w:rsidP="007F5FF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  <w:p w:rsidR="007F5FF7" w:rsidRDefault="007F5FF7" w:rsidP="007F5FF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5FF7" w:rsidRPr="0064285E" w:rsidRDefault="007F5FF7" w:rsidP="007F5FF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магистраль</w:t>
            </w:r>
          </w:p>
        </w:tc>
      </w:tr>
      <w:tr w:rsidR="009A3DEF" w:rsidRPr="0064285E" w:rsidTr="00596752">
        <w:trPr>
          <w:trHeight w:hRule="exact" w:val="297"/>
        </w:trPr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1C0470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3DEF" w:rsidRPr="0064285E" w:rsidRDefault="006D5749" w:rsidP="009A3DEF">
      <w:pPr>
        <w:spacing w:before="293"/>
        <w:ind w:left="365" w:right="18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20894" cy="8659091"/>
            <wp:effectExtent l="0" t="0" r="0" b="8890"/>
            <wp:docPr id="1" name="Рисунок 1" descr="C:\Users\Сергей\Desktop\Схема УЗ1-ТК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Схема УЗ1-ТК2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214" cy="866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EF" w:rsidRPr="004747BA" w:rsidRDefault="009E4630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Рисунок 5.5.1 Схема перекладываемых участков</w:t>
      </w:r>
      <w:r w:rsidR="009A3DEF"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тепловых сетей в г. Закаменск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747B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5.5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Предложения по строительству и реконструкции тепловых сетей для обе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с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тельность по производству и (или) передаче тепловой энергии, утверждаемыми упо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л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номоченным Правительством Российской Федерации федеральным органом испо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л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нительной власти.</w:t>
      </w:r>
      <w:proofErr w:type="gramEnd"/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Для обеспечения нормативной надежности и безопасности в схему теплоснабжения МО городское поселение «город Закаменск» предлагается включить следующие меропр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ятия по реконструкции тепловых сетей:</w:t>
      </w:r>
    </w:p>
    <w:p w:rsidR="009A3DEF" w:rsidRPr="00606990" w:rsidRDefault="009A3DEF" w:rsidP="009A3DEF">
      <w:pPr>
        <w:widowControl w:val="0"/>
        <w:numPr>
          <w:ilvl w:val="0"/>
          <w:numId w:val="17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Реконструкция открытой системы в 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закрытую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Pr="00606990">
        <w:rPr>
          <w:rFonts w:ascii="Times New Roman" w:eastAsia="Times New Roman" w:hAnsi="Times New Roman" w:cs="Times New Roman"/>
          <w:sz w:val="26"/>
          <w:szCs w:val="26"/>
        </w:rPr>
        <w:t>использованием ИТП в МКД для ГВС.</w:t>
      </w:r>
    </w:p>
    <w:p w:rsidR="009A3DEF" w:rsidRPr="004747BA" w:rsidRDefault="009E4630" w:rsidP="009A3DEF">
      <w:pPr>
        <w:widowControl w:val="0"/>
        <w:numPr>
          <w:ilvl w:val="0"/>
          <w:numId w:val="17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Перекладка тепловых сетей Ду300-400м</w:t>
      </w:r>
      <w:r w:rsidR="003A4BA4">
        <w:rPr>
          <w:rFonts w:ascii="Times New Roman" w:eastAsia="Times New Roman" w:hAnsi="Times New Roman" w:cs="Times New Roman"/>
          <w:spacing w:val="-1"/>
          <w:sz w:val="26"/>
          <w:szCs w:val="26"/>
        </w:rPr>
        <w:t>м. отслуживших нормативный срок, при совместной прокладке с сетями холодного водоснабжения.</w:t>
      </w:r>
    </w:p>
    <w:p w:rsidR="009A3DEF" w:rsidRDefault="009A3DEF" w:rsidP="009A3DE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DEF" w:rsidRPr="004747BA" w:rsidRDefault="009A3DEF" w:rsidP="009A3DE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7BA">
        <w:rPr>
          <w:rFonts w:ascii="Times New Roman" w:hAnsi="Times New Roman" w:cs="Times New Roman"/>
          <w:b/>
          <w:sz w:val="26"/>
          <w:szCs w:val="26"/>
        </w:rPr>
        <w:t>Раздел 6.Перспективные топливные балансы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Расчеты по каждому источнику тепловой энергии перспективных максимальных ч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совых и годовых расходов основного вида топлива для зимнего, летнего и переходного п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риодов, необходимого для обеспечения нормативного функционирования источников 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те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п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ловой энергии на территории муниципального образования городское поселение «город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каменск» произведены в соответствии 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A3DEF" w:rsidRPr="004747BA" w:rsidRDefault="009A3DEF" w:rsidP="009A3DEF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«Инструкцией по организации в Минэнерго России работы по расчету и обоснов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нию нормативов удельного расхода топлива на отпущенную электрическую и тепловую энергию от тепловых электрических станций и котельных», утв. Приказом Минэнерго Ро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сии от 30.12.2008 № 325 «Об организации в Министерстве энергетики 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Российской Федер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ции работы по утверждению нормативов удельного расхода топлива на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отпущенную эле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трическую и тепловую энергию от тепловых электрических станций и котельных»;</w:t>
      </w:r>
      <w:proofErr w:type="gramEnd"/>
    </w:p>
    <w:p w:rsidR="009A3DEF" w:rsidRPr="004747BA" w:rsidRDefault="009A3DEF" w:rsidP="009A3DEF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СНиП 23-01-99 «Строительная климатология».</w:t>
      </w:r>
    </w:p>
    <w:p w:rsidR="009A3DEF" w:rsidRPr="004747BA" w:rsidRDefault="009A3DEF" w:rsidP="009A3DEF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Расчет по каждому источнику произведен на основании:</w:t>
      </w:r>
    </w:p>
    <w:p w:rsidR="009A3DEF" w:rsidRPr="004747BA" w:rsidRDefault="009A3DEF" w:rsidP="009A3DEF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фактических данных по характеристикам оборудования котельных;</w:t>
      </w:r>
    </w:p>
    <w:p w:rsidR="009A3DEF" w:rsidRPr="004747BA" w:rsidRDefault="009A3DEF" w:rsidP="009A3DEF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  <w:tab w:val="left" w:pos="101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данных по режимно-наладочным испытаниям котельного оборудования, по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средн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му КПД котлов;</w:t>
      </w:r>
    </w:p>
    <w:p w:rsidR="009A3DEF" w:rsidRPr="004747BA" w:rsidRDefault="009A3DEF" w:rsidP="009A3DEF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  <w:tab w:val="left" w:pos="101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данных по фактическим удельным расходам топлива по каждому источнику за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зовый период;</w:t>
      </w:r>
    </w:p>
    <w:p w:rsidR="009A3DEF" w:rsidRPr="004747BA" w:rsidRDefault="009A3DEF" w:rsidP="009A3DEF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  <w:tab w:val="left" w:pos="101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прогнозных значений уровня установленной и располагаемой мощности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источн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ков тепловой энергии;</w:t>
      </w:r>
    </w:p>
    <w:p w:rsidR="009A3DEF" w:rsidRPr="004747BA" w:rsidRDefault="009A3DEF" w:rsidP="009A3DEF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  <w:tab w:val="left" w:pos="101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прогнозных значений подключенной нагрузки потребителей по каждому источнику, включая нагрузку на отопление, вентиляцию, горячее водоснабжение.</w:t>
      </w:r>
    </w:p>
    <w:p w:rsidR="009A3DEF" w:rsidRPr="004747BA" w:rsidRDefault="009A3DEF" w:rsidP="009A3DEF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  <w:tab w:val="left" w:pos="101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 расчет приняты следующие параметры, влияющие на определение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максимального часового расхода топлива:</w:t>
      </w:r>
    </w:p>
    <w:p w:rsidR="009A3DEF" w:rsidRPr="004747BA" w:rsidRDefault="009A3DEF" w:rsidP="009A3DEF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  <w:tab w:val="left" w:pos="101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продолжительность отопительного периода - 242 дней</w:t>
      </w:r>
    </w:p>
    <w:p w:rsidR="009A3DEF" w:rsidRPr="004747BA" w:rsidRDefault="009A3DEF" w:rsidP="009A3DEF">
      <w:pPr>
        <w:widowControl w:val="0"/>
        <w:numPr>
          <w:ilvl w:val="0"/>
          <w:numId w:val="18"/>
        </w:numPr>
        <w:shd w:val="clear" w:color="auto" w:fill="FFFFFF"/>
        <w:tabs>
          <w:tab w:val="left" w:pos="1008"/>
          <w:tab w:val="left" w:pos="101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температура воздуха наиболее холодной пятидневки обеспеченностью 0,98 - -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35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°С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A3DEF" w:rsidRPr="004747BA" w:rsidRDefault="009A3DEF" w:rsidP="009A3DEF">
      <w:pPr>
        <w:widowControl w:val="0"/>
        <w:shd w:val="clear" w:color="auto" w:fill="FFFFFF"/>
        <w:tabs>
          <w:tab w:val="left" w:pos="0"/>
          <w:tab w:val="left" w:pos="101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- средняя температура наружного воздуха за отопительный период 10,2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°С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A3DEF" w:rsidRPr="004747BA" w:rsidRDefault="009A3DEF" w:rsidP="009A3DEF">
      <w:pPr>
        <w:widowControl w:val="0"/>
        <w:shd w:val="clear" w:color="auto" w:fill="FFFFFF"/>
        <w:tabs>
          <w:tab w:val="left" w:pos="0"/>
          <w:tab w:val="left" w:pos="10193"/>
        </w:tabs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- температура потребляемой холодной воды в водопроводной сети в отопительный</w:t>
      </w:r>
      <w:r w:rsidR="00775A3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период - 5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°С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spacing w:val="-1"/>
          <w:sz w:val="26"/>
          <w:szCs w:val="26"/>
        </w:rPr>
        <w:t>-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температура холодной воды в водопроводной сети в неотопительный период -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15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°С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- температура потребляемой холодной воды в водопроводной сети в отопительный</w:t>
      </w:r>
      <w:r w:rsidR="00775A3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период - 5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 xml:space="preserve"> °С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spacing w:val="-1"/>
          <w:sz w:val="26"/>
          <w:szCs w:val="26"/>
        </w:rPr>
        <w:t>-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температура холодной воды в водопроводной сети в неотопительный период -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15</w:t>
      </w:r>
      <w:proofErr w:type="gramStart"/>
      <w:r w:rsidRPr="004747BA">
        <w:rPr>
          <w:rFonts w:ascii="Times New Roman" w:eastAsia="Times New Roman" w:hAnsi="Times New Roman" w:cs="Times New Roman"/>
          <w:sz w:val="26"/>
          <w:szCs w:val="26"/>
        </w:rPr>
        <w:t>°С</w:t>
      </w:r>
      <w:proofErr w:type="gramEnd"/>
      <w:r w:rsidRPr="004747B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A3DEF" w:rsidRPr="004747BA" w:rsidRDefault="009A3DEF" w:rsidP="009A3DEF">
      <w:pPr>
        <w:widowControl w:val="0"/>
        <w:shd w:val="clear" w:color="auto" w:fill="FFFFFF"/>
        <w:tabs>
          <w:tab w:val="left" w:pos="1118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sz w:val="26"/>
          <w:szCs w:val="26"/>
        </w:rPr>
        <w:t xml:space="preserve">- </w:t>
      </w:r>
      <w:r w:rsidRPr="004747BA">
        <w:rPr>
          <w:rFonts w:ascii="Times New Roman" w:eastAsia="Times New Roman" w:hAnsi="Times New Roman" w:cs="Times New Roman"/>
          <w:sz w:val="26"/>
          <w:szCs w:val="26"/>
        </w:rPr>
        <w:t>максимальная температура воздуха переходного периода - 10 °С.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z w:val="26"/>
          <w:szCs w:val="26"/>
        </w:rPr>
        <w:t>В таблице 6.1.1 представлено расчетное перспективное потребление топлива для зимнего, летнего и переходного периодов для перспективного варианта развития системы теплоснабжения.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z w:val="26"/>
          <w:szCs w:val="26"/>
        </w:rPr>
        <w:t xml:space="preserve">7 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Инвестиции в строительство, реконструкцию и техническое перевооружение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 настоящем разделе все стоимости приведены без учета НДС. </w:t>
      </w:r>
    </w:p>
    <w:p w:rsidR="009A3DEF" w:rsidRDefault="009A3DEF" w:rsidP="009A3DEF">
      <w:pPr>
        <w:widowControl w:val="0"/>
        <w:shd w:val="clear" w:color="auto" w:fill="FFFFFF"/>
        <w:tabs>
          <w:tab w:val="left" w:pos="82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826"/>
        </w:tabs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12"/>
          <w:sz w:val="26"/>
          <w:szCs w:val="26"/>
        </w:rPr>
        <w:t>7.1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Решения по величине необходимых инвестиций в новое строительство,</w:t>
      </w:r>
      <w:r w:rsidR="00775A3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реконструкцию и техническое перевооружение источников тепловой энергии на ка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ж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дом этапе планируемого периода с учетом утвержденной инвестиционной програ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м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мы.</w:t>
      </w:r>
    </w:p>
    <w:p w:rsidR="009A3DEF" w:rsidRPr="004747BA" w:rsidRDefault="009A3DEF" w:rsidP="00775A31">
      <w:pPr>
        <w:widowControl w:val="0"/>
        <w:shd w:val="clear" w:color="auto" w:fill="FFFFFF" w:themeFill="background1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775A3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Инвестиции в строительство новой котельной установленной мощностью 40 Гкал/час  составляют </w:t>
      </w:r>
      <w:r w:rsidR="00775A31" w:rsidRPr="00775A31">
        <w:rPr>
          <w:rFonts w:ascii="Times New Roman" w:eastAsia="Times New Roman" w:hAnsi="Times New Roman" w:cs="Times New Roman"/>
          <w:spacing w:val="-1"/>
          <w:sz w:val="26"/>
          <w:szCs w:val="26"/>
        </w:rPr>
        <w:t>350</w:t>
      </w:r>
      <w:r w:rsidR="00B20579" w:rsidRPr="00775A31">
        <w:rPr>
          <w:rFonts w:ascii="Times New Roman" w:eastAsia="Times New Roman" w:hAnsi="Times New Roman" w:cs="Times New Roman"/>
          <w:spacing w:val="-1"/>
          <w:sz w:val="26"/>
          <w:szCs w:val="26"/>
        </w:rPr>
        <w:t> 000</w:t>
      </w:r>
      <w:r w:rsidRPr="00775A3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6C0F99">
        <w:rPr>
          <w:rFonts w:ascii="Times New Roman" w:eastAsia="Times New Roman" w:hAnsi="Times New Roman" w:cs="Times New Roman"/>
          <w:spacing w:val="-1"/>
          <w:sz w:val="26"/>
          <w:szCs w:val="26"/>
        </w:rPr>
        <w:t>тыс</w:t>
      </w:r>
      <w:r w:rsidRPr="00775A31">
        <w:rPr>
          <w:rFonts w:ascii="Times New Roman" w:eastAsia="Times New Roman" w:hAnsi="Times New Roman" w:cs="Times New Roman"/>
          <w:spacing w:val="-1"/>
          <w:sz w:val="26"/>
          <w:szCs w:val="26"/>
        </w:rPr>
        <w:t>. руб. без НДС.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Оценка стоимости капитальных вложений в новое строительство и реконструкцию котельной осуществлялась по укрупненным показателям базисных стоимостей по видам строительства, укрупненным показателям сметной стоимости, укрупненным показателям базисной стоимости материалов, видов оборудования, услуг и видов работ, на основе ан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лиза проектов-аналогов.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Более точная стоимость строительства котельной будет установл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на проектно-сметной документацией.</w:t>
      </w:r>
    </w:p>
    <w:p w:rsidR="009A3DEF" w:rsidRDefault="009A3DEF" w:rsidP="009A3DEF">
      <w:pPr>
        <w:widowControl w:val="0"/>
        <w:shd w:val="clear" w:color="auto" w:fill="FFFFFF"/>
        <w:tabs>
          <w:tab w:val="left" w:pos="826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pacing w:val="-10"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tabs>
          <w:tab w:val="left" w:pos="826"/>
        </w:tabs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pacing w:val="-10"/>
          <w:sz w:val="26"/>
          <w:szCs w:val="26"/>
        </w:rPr>
        <w:t>7.2</w:t>
      </w:r>
      <w:r w:rsidRPr="004747BA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Решения по величине необходимых инвестиций в новое строительство, реконструкцию и техническое перевооружение тепловых сетей, насосных станций и 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lastRenderedPageBreak/>
        <w:t xml:space="preserve">тепловых пунктов на каждом этапе планируемого периода с учетом утвержденной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>вестиционной программы.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Капитальные затраты на строительство индивидуальных тепловых пунктов для пер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хода на закрытую систему теплоснабжения составляют </w:t>
      </w:r>
      <w:r w:rsidR="00A0257A" w:rsidRPr="003A4BA4">
        <w:rPr>
          <w:rFonts w:ascii="Times New Roman" w:eastAsia="Times New Roman" w:hAnsi="Times New Roman" w:cs="Times New Roman"/>
          <w:spacing w:val="-1"/>
          <w:sz w:val="26"/>
          <w:szCs w:val="26"/>
        </w:rPr>
        <w:t>38 775</w:t>
      </w:r>
      <w:r w:rsidRPr="003A4BA4">
        <w:rPr>
          <w:rFonts w:ascii="Times New Roman" w:eastAsia="Times New Roman" w:hAnsi="Times New Roman" w:cs="Times New Roman"/>
          <w:spacing w:val="-1"/>
          <w:sz w:val="26"/>
          <w:szCs w:val="26"/>
        </w:rPr>
        <w:t>тыс</w:t>
      </w:r>
      <w:proofErr w:type="gramStart"/>
      <w:r w:rsidRPr="003A4BA4">
        <w:rPr>
          <w:rFonts w:ascii="Times New Roman" w:eastAsia="Times New Roman" w:hAnsi="Times New Roman" w:cs="Times New Roman"/>
          <w:spacing w:val="-1"/>
          <w:sz w:val="26"/>
          <w:szCs w:val="26"/>
        </w:rPr>
        <w:t>.р</w:t>
      </w:r>
      <w:proofErr w:type="gramEnd"/>
      <w:r w:rsidRPr="003A4BA4">
        <w:rPr>
          <w:rFonts w:ascii="Times New Roman" w:eastAsia="Times New Roman" w:hAnsi="Times New Roman" w:cs="Times New Roman"/>
          <w:spacing w:val="-1"/>
          <w:sz w:val="26"/>
          <w:szCs w:val="26"/>
        </w:rPr>
        <w:t>уб.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В таблице 7.2.1 представлены средневзвешенные финансовые потребности для ос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у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ществления строительства новых и реконструкции старых тепловых сетей. Расчет необх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димых затрат на строительство/перекладку тепловых сетей производился в соответствии с [4]. Подробный перечень участков тепловой сети, требующих перекладки/строительства, а также затраты на данные мероприятия подробно представлены в приложении №1 насто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я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щего документа.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Таблица 7.2.1.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Сводная таблица финансовых потребностей в тепловые сети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5333"/>
        <w:gridCol w:w="2294"/>
        <w:gridCol w:w="1843"/>
      </w:tblGrid>
      <w:tr w:rsidR="009A3DEF" w:rsidRPr="0064285E" w:rsidTr="00596752">
        <w:trPr>
          <w:trHeight w:hRule="exact" w:val="108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ind w:firstLine="38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п</w:t>
            </w:r>
            <w:proofErr w:type="gramEnd"/>
            <w:r w:rsidRPr="0064285E"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>/п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Протяженность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трубопровода,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в 2-х тр. исчислении,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Стоимость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мероприятия,</w:t>
            </w:r>
          </w:p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тыс. руб.</w:t>
            </w:r>
          </w:p>
        </w:tc>
      </w:tr>
      <w:tr w:rsidR="009A3DEF" w:rsidRPr="0064285E" w:rsidTr="00596752">
        <w:trPr>
          <w:trHeight w:hRule="exact" w:val="514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A0257A" w:rsidP="00596752">
            <w:pPr>
              <w:widowControl w:val="0"/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Перекладка тепловых</w:t>
            </w:r>
            <w:r w:rsidR="00775A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сет</w:t>
            </w:r>
            <w:r w:rsidR="00FF3066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A92753" w:rsidP="003A4BA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A92753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149 153,785</w:t>
            </w:r>
          </w:p>
        </w:tc>
      </w:tr>
      <w:tr w:rsidR="009A3DEF" w:rsidRPr="0064285E" w:rsidTr="003A4BA4">
        <w:trPr>
          <w:trHeight w:hRule="exact" w:val="44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Строительство ИТП</w:t>
            </w:r>
            <w:r>
              <w:rPr>
                <w:rFonts w:ascii="Times New Roman" w:eastAsia="Times New Roman" w:hAnsi="Times New Roman" w:cs="Times New Roman"/>
              </w:rPr>
              <w:t xml:space="preserve"> (в МКД)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DEF" w:rsidRPr="0064285E" w:rsidRDefault="00775A31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 узла</w:t>
            </w:r>
            <w:r w:rsidR="002933F1">
              <w:rPr>
                <w:rFonts w:ascii="Times New Roman" w:hAnsi="Times New Roman" w:cs="Times New Roman"/>
              </w:rPr>
              <w:t xml:space="preserve"> в 54</w:t>
            </w:r>
            <w:r w:rsidR="009A3DEF">
              <w:rPr>
                <w:rFonts w:ascii="Times New Roman" w:hAnsi="Times New Roman" w:cs="Times New Roman"/>
              </w:rPr>
              <w:t xml:space="preserve"> МКД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38 775,000</w:t>
            </w:r>
          </w:p>
        </w:tc>
      </w:tr>
      <w:tr w:rsidR="009A3DEF" w:rsidRPr="0064285E" w:rsidTr="00596752">
        <w:trPr>
          <w:trHeight w:hRule="exact" w:val="269"/>
        </w:trPr>
        <w:tc>
          <w:tcPr>
            <w:tcW w:w="5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9A3DEF" w:rsidP="0059675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Pr="0064285E" w:rsidRDefault="00A92753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EF" w:rsidRDefault="00A92753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187 928,785</w:t>
            </w:r>
          </w:p>
          <w:p w:rsidR="003A4BA4" w:rsidRPr="0064285E" w:rsidRDefault="003A4BA4" w:rsidP="0059675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A3DEF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747BA">
        <w:rPr>
          <w:rFonts w:ascii="Times New Roman" w:hAnsi="Times New Roman" w:cs="Times New Roman"/>
          <w:b/>
          <w:bCs/>
          <w:sz w:val="26"/>
          <w:szCs w:val="26"/>
        </w:rPr>
        <w:t xml:space="preserve">7.3 </w:t>
      </w: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Решения по величине инвестиций в строительство, реконструкцию и 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техн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ческое перевооружение в связи с изменениями температурного графика и гидравл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ческого режима работы системы теплоснабжения.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Инвестиции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снабжения не планируется.</w:t>
      </w:r>
    </w:p>
    <w:p w:rsidR="009A3DEF" w:rsidRDefault="009A3DEF" w:rsidP="009A3DEF">
      <w:pPr>
        <w:widowControl w:val="0"/>
        <w:spacing w:after="0" w:line="312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9A3DEF" w:rsidRPr="004747BA" w:rsidRDefault="009A3DEF" w:rsidP="009A3DE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7BA">
        <w:rPr>
          <w:rFonts w:ascii="Times New Roman" w:hAnsi="Times New Roman" w:cs="Times New Roman"/>
          <w:b/>
          <w:sz w:val="26"/>
          <w:szCs w:val="26"/>
        </w:rPr>
        <w:t>8. Решение об определении единой теплоснабжающей организации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приведенных в Постановлении Правительства РФ от 08.08.2012г. №808 «Об организации теплоснабжения в РФ и внесении изменений в некоторые акты Правительства РФ».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Критерии и порядок определения единой теплоснабжающей организации: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1.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Статус единой теплоснабжающей организации присваивается теплоснабжа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ю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щей и (или) </w:t>
      </w:r>
      <w:proofErr w:type="spell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теплосетевой</w:t>
      </w:r>
      <w:proofErr w:type="spell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организации решением федерального органа исполнительной власти (в отношении городов с населением 500 тысяч человек и более) или органа местного самоуправления (далее - уполномоченные органы) при утверждении схемы теплоснабжения 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поселения, городского округа.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2.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 xml:space="preserve">В проекте схемы теплоснабжения должны быть определены границы </w:t>
      </w:r>
      <w:proofErr w:type="spell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зонде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я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тельности</w:t>
      </w:r>
      <w:proofErr w:type="spell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единой теплоснабжающей организации (организаций). Границы зоны (зон</w:t>
      </w:r>
      <w:proofErr w:type="gram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)д</w:t>
      </w:r>
      <w:proofErr w:type="gram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еятельности единой теплоснабжающей организации (организаций) </w:t>
      </w:r>
      <w:proofErr w:type="spell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определяютсягр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ницами</w:t>
      </w:r>
      <w:proofErr w:type="spell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системы теплоснабжения.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proofErr w:type="gram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Для присвоения организации статуса единой теплоснабжающей организации на те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ритории поселения, городского округа лица, владеющие на праве собственности или ином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в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ленном порядке проекта схемы теплоснабжения, а также с даты опубликования (размещ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ния) сообщения, заявку на присвоение организации статуса единой теплоснабжающей</w:t>
      </w:r>
      <w:proofErr w:type="gram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ганизации с указанием зоны ее деятельности. К заявке прилагается бухгалтерская отче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ность, составленная на последнюю отчетную дату перед подачей заявки, с отметкой нал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гового орган</w:t>
      </w:r>
      <w:proofErr w:type="gram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 о ее</w:t>
      </w:r>
      <w:proofErr w:type="gram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принятии.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В случае если в отношении одной зоны деятельности единой теплоснабжающей 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ганизации подана 1 заявка от лица, владеющего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теплоснабжающей организации, то статус единой теплоснабж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ющей организации присваивается указанному лицу. </w:t>
      </w:r>
      <w:proofErr w:type="gram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В случае если в отношении одной зоны деятельности единой теплоснабжающей организации подано несколько заявок от лиц, вл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деющих на праве собственности или ином законном основании источниками тепловой энергии и (или) тепловыми сетями в соответствующей зоне деятельности единой тепл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снабжающей организации, уполномоченный орган присваивает статус единой теплосна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жающей организации на основании критериев определения единой теплоснабжающей 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ганизации:</w:t>
      </w:r>
      <w:proofErr w:type="gramEnd"/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-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ции;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-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размер собственного капитала;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- способность в лучшей мере обеспечить надежность теплоснабжения в соответств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у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ющей системе теплоснабжения.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В случае если заявка на присвоение статуса единой теплоснабжающей организации подана организацией, которая владеет на праве собственности или ином законном основ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нии источниками тепловой энергии с наибольшей рабочей тепловой мощностью и тепл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выми сетями с наибольшей емкостью в границах зоны деятельности единой теплоснабж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ющей организации, статус единой теплоснабжающей организации присваивается данной организации.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proofErr w:type="gram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В случае если заявки на присвоение статуса единой теплоснабжающей организации поданы от организации, которая владеет на праве собственности или ином законном осн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вании источниками тепловой энергии с наибольшей рабочей тепловой мощностью, и от 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ганизации, которая владеет на праве собственности или ином законном основании тепл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выми сетями с наибольшей емкостью в границах зоны деятельности единой теплоснабж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ющей организации, статус единой теплоснабжающей организации присваивается той</w:t>
      </w:r>
      <w:proofErr w:type="gram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орг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низации из </w:t>
      </w:r>
      <w:proofErr w:type="gram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указанных</w:t>
      </w:r>
      <w:proofErr w:type="gram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, которая имеет наибольший размер собственного капитала. В случае если размеры собственных капиталов этих организаций различаются не более чем на 5 пр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центов, статус единой теплоснабжающей организации присваивается организации, спосо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б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ной в лучшей мере обеспечить надежность теплоснабжения в соответствующей системе теплоснабжения.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организ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ции статуса единой теплоснабжающей организации с отметкой налогового орган</w:t>
      </w:r>
      <w:proofErr w:type="gram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 о её</w:t>
      </w:r>
      <w:proofErr w:type="gram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пр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нятии.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7.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Способность в лучшей мере обеспечить надежность теплоснабжения в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br/>
        <w:t>соответствующей системе теплоснабжения определяется наличием у организации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br/>
        <w:t>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ратурными режимами системы теплоснабжения и обосновывается в схеме теплоснабжения.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В случае если организациями не подано ни одной заявки на присвоение статуса ед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ной теплоснабжающей организации, статус единой теплоснабжающей организации присв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ивается организации, владеющей в соответствующей зоне деятельности источниками те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п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ловой энергии с наибольшей рабочей тепловой мощностью и (или) тепловыми сетями с наибольшей тепловой емкостью.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Единая теплоснабжающая организация при осуществлении своей деятельности об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я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зана: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-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исполнять договоры теплоснабжения с любыми обратившимися к ней потр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бителями тепловой энергии, </w:t>
      </w:r>
      <w:proofErr w:type="spell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теплопотребляющие</w:t>
      </w:r>
      <w:proofErr w:type="spell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установки которых находятся в данной системе теплоснабжения при условии соблюдения, указанными </w:t>
      </w:r>
      <w:proofErr w:type="spell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потребителямивыданных</w:t>
      </w:r>
      <w:proofErr w:type="spell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им в соответствии с законодательством о градостроительной деятельности технических условий подключения к тепловым сетям;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заключать и исполнять договоры поставки тепловой энергии (мощности) и (или) те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п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лоносителя в отношении объема тепловой нагрузки, распределенной в соответствии со 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схемой теплоснабжения;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заключать и исполнять договоры оказания услуг по передаче тепловой энергии, те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п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лоносителя в объеме, необходимом для обеспечения теплоснабжения потребителей тепл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вой энергии с учетом потерь тепловой энергии, теплоносителя при их передаче.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В настоящее время только одна организация на территории МО городское поселение «город Закаменск» отвечает всем требованиям критериев по определению единой тепл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снабжающей организации - ООО «Закаменск ЖКХ».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1.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Зона единой теплоснабжающей организации определяется зоной действия с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мого мощного источника тепловой энергии и присоединенными к нему тепловыми сетями - центральной котельной МО городское поселение «город Закаменск», </w:t>
      </w:r>
      <w:r w:rsidRPr="00887410">
        <w:rPr>
          <w:rFonts w:ascii="Times New Roman" w:eastAsia="Times New Roman" w:hAnsi="Times New Roman" w:cs="Times New Roman"/>
          <w:spacing w:val="-1"/>
          <w:sz w:val="26"/>
          <w:szCs w:val="26"/>
        </w:rPr>
        <w:t>собственником</w:t>
      </w:r>
      <w:r w:rsidR="00CA6FA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кот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рых является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МО ГП «г.</w:t>
      </w:r>
      <w:r w:rsidR="00CA6FA2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Закаменск». </w:t>
      </w:r>
    </w:p>
    <w:p w:rsidR="009A3DEF" w:rsidRPr="004747BA" w:rsidRDefault="00223BC6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Размер уставного капитал</w:t>
      </w:r>
      <w:proofErr w:type="gramStart"/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а ООО</w:t>
      </w:r>
      <w:proofErr w:type="gramEnd"/>
      <w:r w:rsidR="009A3DEF"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«Закаменск ЖКХ» определяется по данным бухгалтерской отчетности балансовой стоимостью источников тепловой энергии и тепл</w:t>
      </w:r>
      <w:r w:rsidR="009A3DEF"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="009A3DEF"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вых сетей, которыми Общество владеет на праве </w:t>
      </w:r>
      <w:r w:rsidR="009A3DEF">
        <w:rPr>
          <w:rFonts w:ascii="Times New Roman" w:eastAsia="Times New Roman" w:hAnsi="Times New Roman" w:cs="Times New Roman"/>
          <w:spacing w:val="-1"/>
          <w:sz w:val="26"/>
          <w:szCs w:val="26"/>
        </w:rPr>
        <w:t>владения и пользования</w:t>
      </w:r>
      <w:r w:rsidR="009A3DEF"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в границах зоны деятельности единой теплоснабжающей организации.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ООО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«Закаменск ЖКХ» имеет технические возможности и квалифицирова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ный персонал по наладке, мониторингу, диспетчеризации, переключениями оперативному управлению гидравлическими режимами тепловых сетей, т.е. способно обеспечить наде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ж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ность теплоснабжения.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ООО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«Закаменск ЖКХ» согласно требованиям критериев по определению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br/>
        <w:t>единой теплоснабжающей организации при осуществлении своей деятельности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br/>
        <w:t>фактически уже исполняет обязанности единой теплоснабжающей организации, а именно: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а)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заключает и исполняет договоры теплоснабжения с обратившимися к ней п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о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требителями тепловой энергии, </w:t>
      </w:r>
      <w:proofErr w:type="spell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теплопотребляющие</w:t>
      </w:r>
      <w:proofErr w:type="spell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установки которых находятся в данной системе теплоснабжения при условии соблюдения,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б)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>заключает и исполняет договоры оказания услуг по передаче тепловой эне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5.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ab/>
        <w:t xml:space="preserve">После утверждения схемы теплоснабжения 000 «Закаменск ЖКХ» будет </w:t>
      </w:r>
      <w:proofErr w:type="gram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з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а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ключать</w:t>
      </w:r>
      <w:proofErr w:type="gram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и исполнять договоры поставки тепловой энергии (мощности) и (или) теплонос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и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теля в отношении объема тепловой нагрузки, распределенной в соответствии со схемой теплоснабжения.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Таким образом, критериям определения единой теплоснабжающей организации, установленным   в   Постановлении   Правительства   РФ    от   08.08.2012г.    №808    «Об 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организации теплоснабжения в РФ и внесении изменений в некоторые акты Правительства РФ» удовлетворяет ООО «Закаменск ЖКХ».</w:t>
      </w:r>
    </w:p>
    <w:p w:rsidR="009A3DEF" w:rsidRDefault="009A3DEF" w:rsidP="009A3DEF">
      <w:pPr>
        <w:widowControl w:val="0"/>
        <w:shd w:val="clear" w:color="auto" w:fill="FFFFFF"/>
        <w:spacing w:after="0" w:line="312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47BA">
        <w:rPr>
          <w:rFonts w:ascii="Times New Roman" w:hAnsi="Times New Roman" w:cs="Times New Roman"/>
          <w:b/>
          <w:sz w:val="26"/>
          <w:szCs w:val="26"/>
        </w:rPr>
        <w:t>Раздел 9. Решения о распределении тепловой нагрузки между источниками тепловой энергии</w:t>
      </w: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Распределение   тепловой   нагрузки   между   источниками   тепловой   энергии   не планируется, так как строительство нет необходимости в строительстве новых источников тепловой энергии.</w:t>
      </w:r>
    </w:p>
    <w:p w:rsidR="009A3DEF" w:rsidRDefault="009A3DEF" w:rsidP="009A3DEF">
      <w:pPr>
        <w:widowControl w:val="0"/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A3DEF" w:rsidRPr="004747BA" w:rsidRDefault="009A3DEF" w:rsidP="009A3DEF">
      <w:pPr>
        <w:widowControl w:val="0"/>
        <w:spacing w:after="0" w:line="312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47BA">
        <w:rPr>
          <w:rFonts w:ascii="Times New Roman" w:hAnsi="Times New Roman" w:cs="Times New Roman"/>
          <w:b/>
          <w:sz w:val="26"/>
          <w:szCs w:val="26"/>
        </w:rPr>
        <w:t>Раздел 10. Решения по бесхозяйным тепловым сетям</w:t>
      </w:r>
    </w:p>
    <w:p w:rsidR="009A3DEF" w:rsidRDefault="009A3DEF" w:rsidP="009A3DEF">
      <w:pPr>
        <w:widowControl w:val="0"/>
        <w:shd w:val="clear" w:color="auto" w:fill="FFFFFF"/>
        <w:spacing w:after="0" w:line="312" w:lineRule="auto"/>
        <w:ind w:firstLine="709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В настоящее время на территории МО городское поселение «город Закаменск» те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п</w:t>
      </w:r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ловые сети, которые можно отнести </w:t>
      </w:r>
      <w:proofErr w:type="gramStart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proofErr w:type="gramEnd"/>
      <w:r w:rsidRPr="004747BA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бесхозяйным</w:t>
      </w:r>
      <w:r w:rsidR="00036D3C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отсутствуют.</w:t>
      </w: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D3C" w:rsidRDefault="00036D3C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3DEF" w:rsidRPr="004747BA" w:rsidRDefault="009A3DEF" w:rsidP="009A3DEF">
      <w:pPr>
        <w:widowControl w:val="0"/>
        <w:shd w:val="clear" w:color="auto" w:fill="FFFFFF"/>
        <w:spacing w:after="0" w:line="312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47B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Приложение 1.</w:t>
      </w:r>
    </w:p>
    <w:p w:rsidR="009A3DEF" w:rsidRPr="00DE7BB8" w:rsidRDefault="009A3DEF" w:rsidP="009A3DEF">
      <w:pPr>
        <w:widowControl w:val="0"/>
        <w:shd w:val="clear" w:color="auto" w:fill="FFFFFF"/>
        <w:spacing w:after="0" w:line="312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E7BB8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Таблица П.2.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>1</w:t>
      </w:r>
    </w:p>
    <w:p w:rsidR="009A3DEF" w:rsidRDefault="00223BC6" w:rsidP="00CA6FA2">
      <w:pPr>
        <w:widowControl w:val="0"/>
        <w:shd w:val="clear" w:color="auto" w:fill="FFFFFF" w:themeFill="background1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Перечень перекладываемых участков тепловой сети, их стоимость.</w:t>
      </w:r>
    </w:p>
    <w:p w:rsidR="00223BC6" w:rsidRDefault="00223BC6" w:rsidP="009A3DEF">
      <w:pPr>
        <w:spacing w:after="34" w:line="1" w:lineRule="exact"/>
        <w:rPr>
          <w:rFonts w:ascii="Times New Roman" w:hAnsi="Times New Roman" w:cs="Times New Roman"/>
          <w:sz w:val="2"/>
          <w:szCs w:val="2"/>
        </w:rPr>
      </w:pPr>
    </w:p>
    <w:p w:rsidR="00223BC6" w:rsidRPr="00223BC6" w:rsidRDefault="00223BC6" w:rsidP="00223BC6">
      <w:pPr>
        <w:rPr>
          <w:rFonts w:ascii="Times New Roman" w:hAnsi="Times New Roman" w:cs="Times New Roman"/>
          <w:sz w:val="2"/>
          <w:szCs w:val="2"/>
        </w:rPr>
      </w:pPr>
    </w:p>
    <w:p w:rsidR="00223BC6" w:rsidRDefault="00223BC6" w:rsidP="00223BC6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15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843"/>
        <w:gridCol w:w="1559"/>
        <w:gridCol w:w="1134"/>
        <w:gridCol w:w="1134"/>
        <w:gridCol w:w="2214"/>
      </w:tblGrid>
      <w:tr w:rsidR="00223BC6" w:rsidRPr="0064285E" w:rsidTr="00664569">
        <w:trPr>
          <w:trHeight w:hRule="exact" w:val="5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BC6" w:rsidRPr="0064285E" w:rsidRDefault="00223BC6" w:rsidP="0066456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BC6" w:rsidRPr="0064285E" w:rsidRDefault="00223BC6" w:rsidP="0066456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BC6" w:rsidRPr="0064285E" w:rsidRDefault="00223BC6" w:rsidP="0066456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BC6" w:rsidRPr="0037027A" w:rsidRDefault="00223BC6" w:rsidP="00664569">
            <w:pPr>
              <w:widowControl w:val="0"/>
              <w:shd w:val="clear" w:color="auto" w:fill="FFFFFF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</w:rPr>
            </w:pPr>
            <w:r w:rsidRPr="0037027A">
              <w:rPr>
                <w:rFonts w:ascii="Times New Roman" w:eastAsia="Times New Roman" w:hAnsi="Times New Roman" w:cs="Times New Roman"/>
                <w:b/>
                <w:bCs/>
              </w:rPr>
              <w:t xml:space="preserve">Тип </w:t>
            </w:r>
            <w:r w:rsidRPr="0037027A">
              <w:rPr>
                <w:rFonts w:ascii="Times New Roman" w:eastAsia="Times New Roman" w:hAnsi="Times New Roman" w:cs="Times New Roman"/>
                <w:b/>
              </w:rPr>
              <w:t>пр</w:t>
            </w:r>
            <w:r w:rsidRPr="0037027A">
              <w:rPr>
                <w:rFonts w:ascii="Times New Roman" w:eastAsia="Times New Roman" w:hAnsi="Times New Roman" w:cs="Times New Roman"/>
                <w:b/>
              </w:rPr>
              <w:t>о</w:t>
            </w:r>
            <w:r w:rsidRPr="0037027A">
              <w:rPr>
                <w:rFonts w:ascii="Times New Roman" w:eastAsia="Times New Roman" w:hAnsi="Times New Roman" w:cs="Times New Roman"/>
                <w:b/>
              </w:rPr>
              <w:t>кладки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BC6" w:rsidRPr="0037027A" w:rsidRDefault="00223BC6" w:rsidP="0066456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7027A">
              <w:rPr>
                <w:rFonts w:ascii="Times New Roman" w:eastAsia="Times New Roman" w:hAnsi="Times New Roman" w:cs="Times New Roman"/>
                <w:b/>
              </w:rPr>
              <w:t>Ду</w:t>
            </w:r>
            <w:proofErr w:type="gramStart"/>
            <w:r w:rsidRPr="0037027A">
              <w:rPr>
                <w:rFonts w:ascii="Times New Roman" w:eastAsia="Times New Roman" w:hAnsi="Times New Roman" w:cs="Times New Roman"/>
                <w:b/>
              </w:rPr>
              <w:t>,м</w:t>
            </w:r>
            <w:proofErr w:type="gramEnd"/>
            <w:r w:rsidRPr="0037027A">
              <w:rPr>
                <w:rFonts w:ascii="Times New Roman" w:eastAsia="Times New Roman" w:hAnsi="Times New Roman" w:cs="Times New Roman"/>
                <w:b/>
              </w:rPr>
              <w:t>м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BC6" w:rsidRPr="0064285E" w:rsidRDefault="00223BC6" w:rsidP="00664569">
            <w:pPr>
              <w:widowControl w:val="0"/>
              <w:shd w:val="clear" w:color="auto" w:fill="FFFFFF"/>
              <w:spacing w:after="0" w:line="240" w:lineRule="auto"/>
              <w:ind w:firstLine="182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 xml:space="preserve">Длина </w:t>
            </w:r>
            <w:r w:rsidRPr="0064285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участка, </w:t>
            </w:r>
            <w:proofErr w:type="gramStart"/>
            <w:r w:rsidRPr="0064285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м</w:t>
            </w:r>
            <w:proofErr w:type="gramEnd"/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BC6" w:rsidRPr="0037027A" w:rsidRDefault="00223BC6" w:rsidP="0066456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 пер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 xml:space="preserve">кладки,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</w:t>
            </w:r>
            <w:proofErr w:type="spellEnd"/>
          </w:p>
        </w:tc>
      </w:tr>
      <w:tr w:rsidR="00A92753" w:rsidRPr="0064285E" w:rsidTr="00664569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УЗ3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53" w:rsidRPr="00223BC6" w:rsidRDefault="00A92753" w:rsidP="00A92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2753" w:rsidRPr="0064285E" w:rsidTr="00664569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53" w:rsidRPr="00223BC6" w:rsidRDefault="00A92753" w:rsidP="00A92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2753" w:rsidRPr="0064285E" w:rsidTr="00664569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53" w:rsidRPr="00223BC6" w:rsidRDefault="00A92753" w:rsidP="00A92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2753" w:rsidRPr="0064285E" w:rsidTr="00664569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53" w:rsidRPr="00223BC6" w:rsidRDefault="00A92753" w:rsidP="00A92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2753" w:rsidRPr="0064285E" w:rsidTr="00664569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53" w:rsidRPr="00223BC6" w:rsidRDefault="00A92753" w:rsidP="00A92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2753" w:rsidRPr="0064285E" w:rsidTr="00664569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</w:rPr>
              <w:t>ТК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</w:t>
            </w:r>
            <w:proofErr w:type="gramStart"/>
            <w:r w:rsidRPr="0064285E">
              <w:rPr>
                <w:rFonts w:ascii="Times New Roman" w:eastAsia="Times New Roman" w:hAnsi="Times New Roman" w:cs="Times New Roman"/>
              </w:rPr>
              <w:t>9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jc w:val="center"/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53" w:rsidRPr="00223BC6" w:rsidRDefault="00A92753" w:rsidP="00A92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2753" w:rsidRPr="0064285E" w:rsidTr="00664569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ТК14-1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jc w:val="center"/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53" w:rsidRPr="00223BC6" w:rsidRDefault="00A92753" w:rsidP="00A92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2753" w:rsidRPr="0064285E" w:rsidTr="00664569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53" w:rsidRPr="00223BC6" w:rsidRDefault="00A92753" w:rsidP="00A92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2753" w:rsidRPr="0064285E" w:rsidTr="00664569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ТК23-1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53" w:rsidRPr="00223BC6" w:rsidRDefault="00A92753" w:rsidP="00A92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2753" w:rsidRPr="0064285E" w:rsidTr="00664569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ТК23-1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53" w:rsidRPr="00223BC6" w:rsidRDefault="00A92753" w:rsidP="00A92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92753" w:rsidRPr="0064285E" w:rsidTr="00664569">
        <w:trPr>
          <w:trHeight w:hRule="exact" w:val="32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Перекачка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Pr="0064285E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spacing w:val="-2"/>
              </w:rPr>
              <w:t>Канальная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  <w:p w:rsidR="00A92753" w:rsidRDefault="00A92753" w:rsidP="00A9275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92753" w:rsidRPr="00223BC6" w:rsidRDefault="00A92753" w:rsidP="00A927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3BC6" w:rsidRPr="0064285E" w:rsidTr="00664569">
        <w:trPr>
          <w:trHeight w:hRule="exact" w:val="297"/>
        </w:trPr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BC6" w:rsidRPr="0064285E" w:rsidRDefault="00223BC6" w:rsidP="0066456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85E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BC6" w:rsidRPr="0064285E" w:rsidRDefault="00223BC6" w:rsidP="0066456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BC6" w:rsidRPr="0064285E" w:rsidRDefault="00A92753" w:rsidP="0066456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149 153,785</w:t>
            </w:r>
          </w:p>
        </w:tc>
      </w:tr>
    </w:tbl>
    <w:p w:rsidR="009A3DEF" w:rsidRPr="00223BC6" w:rsidRDefault="009A3DEF" w:rsidP="00223BC6">
      <w:pPr>
        <w:rPr>
          <w:rFonts w:ascii="Times New Roman" w:hAnsi="Times New Roman" w:cs="Times New Roman"/>
        </w:rPr>
      </w:pPr>
    </w:p>
    <w:sectPr w:rsidR="009A3DEF" w:rsidRPr="00223BC6" w:rsidSect="00DB6921">
      <w:headerReference w:type="default" r:id="rId13"/>
      <w:footerReference w:type="default" r:id="rId14"/>
      <w:type w:val="nextColumn"/>
      <w:pgSz w:w="11907" w:h="16839" w:code="9"/>
      <w:pgMar w:top="567" w:right="567" w:bottom="56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B8" w:rsidRDefault="00756CB8" w:rsidP="00C17C15">
      <w:pPr>
        <w:spacing w:after="0" w:line="240" w:lineRule="auto"/>
      </w:pPr>
      <w:r>
        <w:separator/>
      </w:r>
    </w:p>
  </w:endnote>
  <w:endnote w:type="continuationSeparator" w:id="0">
    <w:p w:rsidR="00756CB8" w:rsidRDefault="00756CB8" w:rsidP="00C17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50" w:rsidRDefault="0000485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21B">
      <w:rPr>
        <w:noProof/>
      </w:rPr>
      <w:t>1</w:t>
    </w:r>
    <w:r>
      <w:rPr>
        <w:noProof/>
      </w:rPr>
      <w:fldChar w:fldCharType="end"/>
    </w:r>
  </w:p>
  <w:p w:rsidR="00004850" w:rsidRDefault="000048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B8" w:rsidRDefault="00756CB8" w:rsidP="00C17C15">
      <w:pPr>
        <w:spacing w:after="0" w:line="240" w:lineRule="auto"/>
      </w:pPr>
      <w:r>
        <w:separator/>
      </w:r>
    </w:p>
  </w:footnote>
  <w:footnote w:type="continuationSeparator" w:id="0">
    <w:p w:rsidR="00756CB8" w:rsidRDefault="00756CB8" w:rsidP="00C17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850" w:rsidRPr="00DB6921" w:rsidRDefault="00004850">
    <w:pPr>
      <w:pStyle w:val="a6"/>
      <w:pBdr>
        <w:bottom w:val="thickThinSmallGap" w:sz="24" w:space="1" w:color="622423" w:themeColor="accent2" w:themeShade="7F"/>
      </w:pBdr>
      <w:jc w:val="center"/>
      <w:rPr>
        <w:rFonts w:ascii="Times New Roman" w:eastAsiaTheme="majorEastAsia" w:hAnsi="Times New Roman" w:cs="Times New Roman"/>
        <w:sz w:val="24"/>
        <w:szCs w:val="24"/>
      </w:rPr>
    </w:pPr>
    <w:r w:rsidRPr="00DB6921">
      <w:rPr>
        <w:rFonts w:ascii="Times New Roman" w:eastAsiaTheme="majorEastAsia" w:hAnsi="Times New Roman" w:cs="Times New Roman"/>
        <w:sz w:val="24"/>
        <w:szCs w:val="24"/>
      </w:rPr>
      <w:t>СХЕМА ТЕПЛОСНАБЖЕНИЯ</w:t>
    </w:r>
  </w:p>
  <w:p w:rsidR="00004850" w:rsidRPr="00DB6921" w:rsidRDefault="00004850" w:rsidP="00DB6921">
    <w:pPr>
      <w:pStyle w:val="a6"/>
      <w:pBdr>
        <w:bottom w:val="thickThinSmallGap" w:sz="24" w:space="1" w:color="622423" w:themeColor="accent2" w:themeShade="7F"/>
      </w:pBdr>
      <w:jc w:val="center"/>
      <w:rPr>
        <w:rFonts w:ascii="Times New Roman" w:hAnsi="Times New Roman" w:cs="Times New Roman"/>
        <w:sz w:val="24"/>
        <w:szCs w:val="24"/>
      </w:rPr>
    </w:pPr>
    <w:r w:rsidRPr="00DB6921">
      <w:rPr>
        <w:rFonts w:ascii="Times New Roman" w:eastAsiaTheme="majorEastAsia" w:hAnsi="Times New Roman" w:cs="Times New Roman"/>
        <w:sz w:val="24"/>
        <w:szCs w:val="24"/>
      </w:rPr>
      <w:t xml:space="preserve">МУНИЦИПАЛЬНОГО ОБРАЗОВАНИЯ ГОРОДСКОЕ ПОСЕЛЕНИЕ «ГОРОД ЗАКАМЕНСК» ДО </w:t>
    </w:r>
    <w:r>
      <w:rPr>
        <w:rFonts w:ascii="Times New Roman" w:eastAsiaTheme="majorEastAsia" w:hAnsi="Times New Roman" w:cs="Times New Roman"/>
        <w:sz w:val="24"/>
        <w:szCs w:val="24"/>
      </w:rPr>
      <w:t>2033</w:t>
    </w:r>
    <w:r w:rsidRPr="00DB6921">
      <w:rPr>
        <w:rFonts w:ascii="Times New Roman" w:eastAsiaTheme="majorEastAsia" w:hAnsi="Times New Roman" w:cs="Times New Roman"/>
        <w:sz w:val="24"/>
        <w:szCs w:val="24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947A06"/>
    <w:lvl w:ilvl="0">
      <w:numFmt w:val="bullet"/>
      <w:lvlText w:val="*"/>
      <w:lvlJc w:val="left"/>
    </w:lvl>
  </w:abstractNum>
  <w:abstractNum w:abstractNumId="1">
    <w:nsid w:val="073941D3"/>
    <w:multiLevelType w:val="singleLevel"/>
    <w:tmpl w:val="EC005838"/>
    <w:lvl w:ilvl="0">
      <w:start w:val="1"/>
      <w:numFmt w:val="decimal"/>
      <w:lvlText w:val="5.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">
    <w:nsid w:val="089B4404"/>
    <w:multiLevelType w:val="singleLevel"/>
    <w:tmpl w:val="03FACD24"/>
    <w:lvl w:ilvl="0">
      <w:start w:val="8"/>
      <w:numFmt w:val="decimal"/>
      <w:lvlText w:val="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0F9F092B"/>
    <w:multiLevelType w:val="singleLevel"/>
    <w:tmpl w:val="B48AADBC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CBA3D0D"/>
    <w:multiLevelType w:val="singleLevel"/>
    <w:tmpl w:val="DD84BE42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1F483D79"/>
    <w:multiLevelType w:val="hybridMultilevel"/>
    <w:tmpl w:val="F954C9C8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6">
    <w:nsid w:val="2E8C710C"/>
    <w:multiLevelType w:val="singleLevel"/>
    <w:tmpl w:val="759AFD8C"/>
    <w:lvl w:ilvl="0">
      <w:start w:val="1"/>
      <w:numFmt w:val="decimal"/>
      <w:lvlText w:val="3.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7">
    <w:nsid w:val="4B6774EF"/>
    <w:multiLevelType w:val="singleLevel"/>
    <w:tmpl w:val="8DE8888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51C54A23"/>
    <w:multiLevelType w:val="singleLevel"/>
    <w:tmpl w:val="B35C56CE"/>
    <w:lvl w:ilvl="0">
      <w:start w:val="1"/>
      <w:numFmt w:val="decimal"/>
      <w:lvlText w:val="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9">
    <w:nsid w:val="567A59D9"/>
    <w:multiLevelType w:val="singleLevel"/>
    <w:tmpl w:val="3DD0C6A4"/>
    <w:lvl w:ilvl="0">
      <w:start w:val="2"/>
      <w:numFmt w:val="decimal"/>
      <w:lvlText w:val="4.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0">
    <w:nsid w:val="58B97588"/>
    <w:multiLevelType w:val="singleLevel"/>
    <w:tmpl w:val="883247DA"/>
    <w:lvl w:ilvl="0">
      <w:start w:val="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5A343F68"/>
    <w:multiLevelType w:val="hybridMultilevel"/>
    <w:tmpl w:val="99D4E0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75CB2"/>
    <w:multiLevelType w:val="singleLevel"/>
    <w:tmpl w:val="DA3016F6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661B58E2"/>
    <w:multiLevelType w:val="singleLevel"/>
    <w:tmpl w:val="5F861424"/>
    <w:lvl w:ilvl="0">
      <w:start w:val="2"/>
      <w:numFmt w:val="decimal"/>
      <w:lvlText w:val="7.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4">
    <w:nsid w:val="66882BDD"/>
    <w:multiLevelType w:val="singleLevel"/>
    <w:tmpl w:val="0616B81A"/>
    <w:lvl w:ilvl="0">
      <w:start w:val="1"/>
      <w:numFmt w:val="decimal"/>
      <w:lvlText w:val="2.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5">
    <w:nsid w:val="6BEB5E41"/>
    <w:multiLevelType w:val="singleLevel"/>
    <w:tmpl w:val="6048399E"/>
    <w:lvl w:ilvl="0">
      <w:start w:val="1"/>
      <w:numFmt w:val="decimal"/>
      <w:lvlText w:val="1.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6">
    <w:nsid w:val="79C97006"/>
    <w:multiLevelType w:val="singleLevel"/>
    <w:tmpl w:val="CB4E0792"/>
    <w:lvl w:ilvl="0">
      <w:start w:val="6"/>
      <w:numFmt w:val="decimal"/>
      <w:lvlText w:val="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9"/>
  </w:num>
  <w:num w:numId="5">
    <w:abstractNumId w:val="1"/>
  </w:num>
  <w:num w:numId="6">
    <w:abstractNumId w:val="16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54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lignBordersAndEdges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15"/>
    <w:rsid w:val="00004850"/>
    <w:rsid w:val="00012B64"/>
    <w:rsid w:val="000262A8"/>
    <w:rsid w:val="00036D3C"/>
    <w:rsid w:val="00042921"/>
    <w:rsid w:val="00051DBF"/>
    <w:rsid w:val="000744BC"/>
    <w:rsid w:val="000A26F2"/>
    <w:rsid w:val="00105022"/>
    <w:rsid w:val="001050C0"/>
    <w:rsid w:val="00127E8F"/>
    <w:rsid w:val="00136A17"/>
    <w:rsid w:val="001570A3"/>
    <w:rsid w:val="00185CC5"/>
    <w:rsid w:val="001912D7"/>
    <w:rsid w:val="001C0470"/>
    <w:rsid w:val="001E3945"/>
    <w:rsid w:val="001F5726"/>
    <w:rsid w:val="00223BC6"/>
    <w:rsid w:val="002661E4"/>
    <w:rsid w:val="00273C55"/>
    <w:rsid w:val="00280187"/>
    <w:rsid w:val="002933F1"/>
    <w:rsid w:val="00297E32"/>
    <w:rsid w:val="002E55AF"/>
    <w:rsid w:val="002F798E"/>
    <w:rsid w:val="003537FC"/>
    <w:rsid w:val="0037027A"/>
    <w:rsid w:val="0038012B"/>
    <w:rsid w:val="00391223"/>
    <w:rsid w:val="00391DB5"/>
    <w:rsid w:val="003A4BA4"/>
    <w:rsid w:val="003A5E08"/>
    <w:rsid w:val="003A63B0"/>
    <w:rsid w:val="003A6818"/>
    <w:rsid w:val="003A74CA"/>
    <w:rsid w:val="003D1E4C"/>
    <w:rsid w:val="003D6265"/>
    <w:rsid w:val="003E5F73"/>
    <w:rsid w:val="003F1DA1"/>
    <w:rsid w:val="00406A06"/>
    <w:rsid w:val="00435CC2"/>
    <w:rsid w:val="004747BA"/>
    <w:rsid w:val="004A099D"/>
    <w:rsid w:val="004B600B"/>
    <w:rsid w:val="004D11BE"/>
    <w:rsid w:val="004D2282"/>
    <w:rsid w:val="00526F9E"/>
    <w:rsid w:val="00537B69"/>
    <w:rsid w:val="00566406"/>
    <w:rsid w:val="00576857"/>
    <w:rsid w:val="00581A30"/>
    <w:rsid w:val="00596752"/>
    <w:rsid w:val="005A0F78"/>
    <w:rsid w:val="005B10C5"/>
    <w:rsid w:val="005C2425"/>
    <w:rsid w:val="005C6D21"/>
    <w:rsid w:val="005D4538"/>
    <w:rsid w:val="005F7306"/>
    <w:rsid w:val="00614433"/>
    <w:rsid w:val="00636AE9"/>
    <w:rsid w:val="0064285E"/>
    <w:rsid w:val="006474DF"/>
    <w:rsid w:val="0065080A"/>
    <w:rsid w:val="00656D9C"/>
    <w:rsid w:val="00664569"/>
    <w:rsid w:val="006829D2"/>
    <w:rsid w:val="006969CB"/>
    <w:rsid w:val="006A1854"/>
    <w:rsid w:val="006A521B"/>
    <w:rsid w:val="006A7177"/>
    <w:rsid w:val="006B5763"/>
    <w:rsid w:val="006C0F99"/>
    <w:rsid w:val="006D2363"/>
    <w:rsid w:val="006D5749"/>
    <w:rsid w:val="006F3B8D"/>
    <w:rsid w:val="00711D34"/>
    <w:rsid w:val="00713233"/>
    <w:rsid w:val="00716A18"/>
    <w:rsid w:val="00756CB8"/>
    <w:rsid w:val="00775A31"/>
    <w:rsid w:val="007A0496"/>
    <w:rsid w:val="007B3E4B"/>
    <w:rsid w:val="007B4DED"/>
    <w:rsid w:val="007B5074"/>
    <w:rsid w:val="007B652E"/>
    <w:rsid w:val="007E01DA"/>
    <w:rsid w:val="007E1736"/>
    <w:rsid w:val="007E6E06"/>
    <w:rsid w:val="007F5FF7"/>
    <w:rsid w:val="00820DD5"/>
    <w:rsid w:val="00843381"/>
    <w:rsid w:val="0087316D"/>
    <w:rsid w:val="00876704"/>
    <w:rsid w:val="00880E7E"/>
    <w:rsid w:val="008A0079"/>
    <w:rsid w:val="008A1361"/>
    <w:rsid w:val="008F2607"/>
    <w:rsid w:val="0092229F"/>
    <w:rsid w:val="0094120C"/>
    <w:rsid w:val="009635F6"/>
    <w:rsid w:val="00985747"/>
    <w:rsid w:val="0099526A"/>
    <w:rsid w:val="009A3DEF"/>
    <w:rsid w:val="009C1E3F"/>
    <w:rsid w:val="009C2271"/>
    <w:rsid w:val="009D7596"/>
    <w:rsid w:val="009E4630"/>
    <w:rsid w:val="00A0257A"/>
    <w:rsid w:val="00A32835"/>
    <w:rsid w:val="00A92753"/>
    <w:rsid w:val="00AA00E5"/>
    <w:rsid w:val="00AC3535"/>
    <w:rsid w:val="00AC6E7F"/>
    <w:rsid w:val="00AE1074"/>
    <w:rsid w:val="00B04682"/>
    <w:rsid w:val="00B20579"/>
    <w:rsid w:val="00B30E60"/>
    <w:rsid w:val="00B54A7D"/>
    <w:rsid w:val="00B6136D"/>
    <w:rsid w:val="00B64CD2"/>
    <w:rsid w:val="00B73784"/>
    <w:rsid w:val="00B904A0"/>
    <w:rsid w:val="00B93DD0"/>
    <w:rsid w:val="00BA72E0"/>
    <w:rsid w:val="00BA732E"/>
    <w:rsid w:val="00BB51A3"/>
    <w:rsid w:val="00BD4D60"/>
    <w:rsid w:val="00BD5288"/>
    <w:rsid w:val="00BE11F6"/>
    <w:rsid w:val="00C046FC"/>
    <w:rsid w:val="00C15EC3"/>
    <w:rsid w:val="00C17C15"/>
    <w:rsid w:val="00C44130"/>
    <w:rsid w:val="00C60446"/>
    <w:rsid w:val="00C65A99"/>
    <w:rsid w:val="00C6628D"/>
    <w:rsid w:val="00C96D24"/>
    <w:rsid w:val="00CA5F88"/>
    <w:rsid w:val="00CA6FA2"/>
    <w:rsid w:val="00CC3597"/>
    <w:rsid w:val="00CC3C48"/>
    <w:rsid w:val="00CD0725"/>
    <w:rsid w:val="00D14F04"/>
    <w:rsid w:val="00D24F67"/>
    <w:rsid w:val="00D351F9"/>
    <w:rsid w:val="00D53051"/>
    <w:rsid w:val="00D5333F"/>
    <w:rsid w:val="00D67B7D"/>
    <w:rsid w:val="00DB6921"/>
    <w:rsid w:val="00DC28C5"/>
    <w:rsid w:val="00DE7BB8"/>
    <w:rsid w:val="00E00595"/>
    <w:rsid w:val="00E20FD1"/>
    <w:rsid w:val="00E367FD"/>
    <w:rsid w:val="00E4526D"/>
    <w:rsid w:val="00E52438"/>
    <w:rsid w:val="00E7473E"/>
    <w:rsid w:val="00E836CA"/>
    <w:rsid w:val="00E875E0"/>
    <w:rsid w:val="00EA4CD2"/>
    <w:rsid w:val="00EC1882"/>
    <w:rsid w:val="00EF1194"/>
    <w:rsid w:val="00F16D4C"/>
    <w:rsid w:val="00F44BDC"/>
    <w:rsid w:val="00F45649"/>
    <w:rsid w:val="00F67458"/>
    <w:rsid w:val="00FB71C2"/>
    <w:rsid w:val="00FE26C7"/>
    <w:rsid w:val="00FE2D7B"/>
    <w:rsid w:val="00FF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1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C15"/>
    <w:rPr>
      <w:rFonts w:eastAsiaTheme="minorEastAsia"/>
      <w:lang w:eastAsia="ru-RU"/>
    </w:rPr>
  </w:style>
  <w:style w:type="paragraph" w:styleId="a8">
    <w:name w:val="footer"/>
    <w:aliases w:val=" Знак1"/>
    <w:basedOn w:val="a"/>
    <w:link w:val="a9"/>
    <w:uiPriority w:val="99"/>
    <w:unhideWhenUsed/>
    <w:rsid w:val="00C1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 Знак1 Знак"/>
    <w:basedOn w:val="a0"/>
    <w:link w:val="a8"/>
    <w:uiPriority w:val="99"/>
    <w:rsid w:val="00C17C15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C17C15"/>
    <w:rPr>
      <w:color w:val="808080"/>
    </w:rPr>
  </w:style>
  <w:style w:type="paragraph" w:styleId="ab">
    <w:name w:val="List Paragraph"/>
    <w:basedOn w:val="a"/>
    <w:uiPriority w:val="34"/>
    <w:qFormat/>
    <w:rsid w:val="00F44BDC"/>
    <w:pPr>
      <w:ind w:left="720"/>
      <w:contextualSpacing/>
    </w:pPr>
  </w:style>
  <w:style w:type="paragraph" w:styleId="ac">
    <w:name w:val="No Spacing"/>
    <w:uiPriority w:val="1"/>
    <w:qFormat/>
    <w:rsid w:val="003F1DA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C1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1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7C15"/>
    <w:rPr>
      <w:rFonts w:eastAsiaTheme="minorEastAsia"/>
      <w:lang w:eastAsia="ru-RU"/>
    </w:rPr>
  </w:style>
  <w:style w:type="paragraph" w:styleId="a8">
    <w:name w:val="footer"/>
    <w:aliases w:val=" Знак1"/>
    <w:basedOn w:val="a"/>
    <w:link w:val="a9"/>
    <w:uiPriority w:val="99"/>
    <w:unhideWhenUsed/>
    <w:rsid w:val="00C17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 Знак1 Знак"/>
    <w:basedOn w:val="a0"/>
    <w:link w:val="a8"/>
    <w:uiPriority w:val="99"/>
    <w:rsid w:val="00C17C15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C17C15"/>
    <w:rPr>
      <w:color w:val="808080"/>
    </w:rPr>
  </w:style>
  <w:style w:type="paragraph" w:styleId="ab">
    <w:name w:val="List Paragraph"/>
    <w:basedOn w:val="a"/>
    <w:uiPriority w:val="34"/>
    <w:qFormat/>
    <w:rsid w:val="00F44BDC"/>
    <w:pPr>
      <w:ind w:left="720"/>
      <w:contextualSpacing/>
    </w:pPr>
  </w:style>
  <w:style w:type="paragraph" w:styleId="ac">
    <w:name w:val="No Spacing"/>
    <w:uiPriority w:val="1"/>
    <w:qFormat/>
    <w:rsid w:val="003F1D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2E36A-58D8-46E2-B4A1-83FA984A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9115</Words>
  <Characters>51962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Сиренко</cp:lastModifiedBy>
  <cp:revision>13</cp:revision>
  <cp:lastPrinted>2021-10-26T05:28:00Z</cp:lastPrinted>
  <dcterms:created xsi:type="dcterms:W3CDTF">2022-10-21T02:54:00Z</dcterms:created>
  <dcterms:modified xsi:type="dcterms:W3CDTF">2023-05-03T01:08:00Z</dcterms:modified>
</cp:coreProperties>
</file>