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2" w:rsidRPr="00C04779" w:rsidRDefault="003556C2" w:rsidP="00355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3B0B1" wp14:editId="297E3937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4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1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556C2" w:rsidRPr="00C04779" w:rsidRDefault="003556C2" w:rsidP="003556C2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                                     </w:t>
      </w: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Республика Бурятия</w:t>
      </w:r>
    </w:p>
    <w:p w:rsidR="003556C2" w:rsidRPr="00C04779" w:rsidRDefault="003556C2" w:rsidP="003556C2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                 </w:t>
      </w: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Совет депутатов муниципального образования</w:t>
      </w:r>
    </w:p>
    <w:p w:rsidR="003556C2" w:rsidRPr="00C04779" w:rsidRDefault="003556C2" w:rsidP="003556C2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                     </w:t>
      </w:r>
      <w:r w:rsidRPr="00C04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городское поселение «Город Закаменск»</w:t>
      </w:r>
    </w:p>
    <w:p w:rsidR="003556C2" w:rsidRPr="00C04779" w:rsidRDefault="003556C2" w:rsidP="003556C2">
      <w:pPr>
        <w:widowControl w:val="0"/>
        <w:spacing w:before="38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5AE52" wp14:editId="59DD7A9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B50E42" wp14:editId="5CF0C92D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C04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РЕШЕНИЕ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</w:p>
    <w:p w:rsidR="00C12D71" w:rsidRDefault="003556C2" w:rsidP="00C12D7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="007E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E2B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C1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12D71" w:rsidRPr="00C1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D71" w:rsidRPr="00C04779" w:rsidRDefault="00C12D71" w:rsidP="00C12D7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Закаменск                                       </w:t>
      </w:r>
    </w:p>
    <w:p w:rsidR="003556C2" w:rsidRPr="00C04779" w:rsidRDefault="003556C2" w:rsidP="003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56C2" w:rsidRPr="00C04779" w:rsidRDefault="003556C2" w:rsidP="00C12D7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</w:t>
      </w:r>
      <w:r w:rsidR="00DD3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 дополнений в решение Совета депутатов</w:t>
      </w:r>
    </w:p>
    <w:p w:rsidR="003556C2" w:rsidRPr="00C04779" w:rsidRDefault="003556C2" w:rsidP="00C12D7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городское поселение «Город Закаменск»</w:t>
      </w:r>
      <w:r w:rsidR="00DD3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09.10.2014г. №44 «</w:t>
      </w:r>
      <w:r w:rsidR="00E6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земельном налоге»</w:t>
      </w:r>
      <w:r w:rsidR="0004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6C2" w:rsidRPr="00C04779" w:rsidRDefault="003556C2" w:rsidP="00C12D7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6C2" w:rsidRPr="00C04779" w:rsidRDefault="003556C2" w:rsidP="00C12D71">
      <w:pPr>
        <w:widowControl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</w:t>
      </w:r>
      <w:r w:rsidR="00E20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387, 394 </w:t>
      </w:r>
      <w:r w:rsidR="00802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Налогово</w:t>
      </w:r>
      <w:r w:rsidR="003C5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кодекса Российской Федерации, пунктом 2 части 1 статьи 14 Федерального закона от 06.10.2003 г. №131-ФЗ «Об общих принципах организации местного самоуправления в Российской</w:t>
      </w:r>
      <w:r w:rsidR="0016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 и руководствуясь Уставом муниципального образования городское поселение «Город Закаменск», Совет депутатов муниципального образования городское поселение «Город Закаменск» </w:t>
      </w:r>
    </w:p>
    <w:p w:rsidR="003556C2" w:rsidRPr="00C04779" w:rsidRDefault="003556C2" w:rsidP="00C12D71">
      <w:pPr>
        <w:widowControl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556C2" w:rsidRDefault="003556C2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депутатов муниципального образования городское поселение «Город Закаменск» от 09.10.2014 г. №44 «</w:t>
      </w:r>
      <w:r w:rsidR="00E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D6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налоге»</w:t>
      </w:r>
      <w:r w:rsidR="0021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решений от </w:t>
      </w:r>
      <w:r w:rsidR="001A4885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20.02.2016г. №32, от 25.11.</w:t>
      </w:r>
      <w:r w:rsidR="00681DE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№63,</w:t>
      </w:r>
      <w:r w:rsidR="00D7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01.06.2018 г. №129, </w:t>
      </w:r>
      <w:r w:rsidR="007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 2019г. №215, </w:t>
      </w:r>
      <w:r w:rsidR="00D72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</w:t>
      </w:r>
      <w:r w:rsidR="00681D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№</w:t>
      </w:r>
      <w:r w:rsidR="00C02786">
        <w:rPr>
          <w:rFonts w:ascii="Times New Roman" w:eastAsia="Times New Roman" w:hAnsi="Times New Roman" w:cs="Times New Roman"/>
          <w:sz w:val="28"/>
          <w:szCs w:val="28"/>
          <w:lang w:eastAsia="ru-RU"/>
        </w:rPr>
        <w:t>№79)</w:t>
      </w:r>
      <w:r w:rsidR="0007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D72F84" w:rsidRPr="00C04779" w:rsidRDefault="00D72F84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3AB" w:rsidRDefault="003556C2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C0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3.2 раздела 3 изложить в следующей редакции:</w:t>
      </w:r>
    </w:p>
    <w:p w:rsidR="003556C2" w:rsidRDefault="00827F55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«-з</w:t>
      </w:r>
      <w:r w:rsidRPr="0082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емельные участки, ограниченные в обороте в соответствии с </w:t>
      </w:r>
      <w:hyperlink r:id="rId9" w:history="1">
        <w:r w:rsidRPr="005D2E59">
          <w:rPr>
            <w:rStyle w:val="aa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законодательством</w:t>
        </w:r>
      </w:hyperlink>
      <w:r w:rsidRPr="005D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2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</w:t>
      </w:r>
      <w:hyperlink r:id="rId10" w:history="1">
        <w:r w:rsidRPr="005D2E59">
          <w:rPr>
            <w:rStyle w:val="aa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заповедниками</w:t>
        </w:r>
      </w:hyperlink>
      <w:r w:rsidRPr="005D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D2E59">
          <w:rPr>
            <w:rStyle w:val="aa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объектами</w:t>
        </w:r>
      </w:hyperlink>
      <w:r w:rsidRPr="0082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аследия, музеями-заповедниками;»</w:t>
      </w:r>
      <w:r w:rsidR="0003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C2" w:rsidRPr="00C54464" w:rsidRDefault="003556C2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</w:t>
      </w:r>
      <w:r w:rsidR="00C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 </w:t>
      </w:r>
      <w:r w:rsidR="00246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B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CD5" w:rsidRDefault="003556C2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A20" w:rsidRPr="00E9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в отношении земельного участка за налоговый период 2023 года </w:t>
      </w:r>
      <w:hyperlink r:id="rId12" w:history="1">
        <w:r w:rsidR="00E97A20" w:rsidRPr="00E97A2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определяется</w:t>
        </w:r>
      </w:hyperlink>
      <w:r w:rsidR="00E97A20" w:rsidRPr="00E9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его кадастровая стоимость, внесенная в Единый </w:t>
      </w:r>
    </w:p>
    <w:p w:rsidR="00E62CD5" w:rsidRDefault="00E62CD5" w:rsidP="00C12D71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20" w:rsidRDefault="00E97A20" w:rsidP="00C12D71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 его хара</w:t>
      </w:r>
      <w:r w:rsidR="004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2ED" w:rsidRPr="00395C30" w:rsidRDefault="00490D09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D34D2" w:rsidRP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4.4. </w:t>
      </w:r>
      <w:r w:rsidR="0064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 изложить в следующей редакции:</w:t>
      </w:r>
    </w:p>
    <w:p w:rsidR="00B43F84" w:rsidRDefault="00F97EE1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E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Налогоплательщики-организации </w:t>
      </w:r>
      <w:r w:rsidR="00490D09" w:rsidRP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</w:t>
      </w:r>
      <w:r w:rsidR="0046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(бессрочного) пользования</w:t>
      </w:r>
      <w:r w:rsidRP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D1E" w:rsidRPr="00D04C37" w:rsidRDefault="00502D1E" w:rsidP="00C12D71">
      <w:pPr>
        <w:numPr>
          <w:ilvl w:val="0"/>
          <w:numId w:val="1"/>
        </w:numPr>
        <w:spacing w:after="0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на официальном сайте муниципального образования городское поселение «Город Закаменск» </w:t>
      </w:r>
      <w:hyperlink r:id="rId13" w:history="1">
        <w:r w:rsidRPr="00D04C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http://admzakamensk.bur.eis1.ru/</w:t>
        </w:r>
      </w:hyperlink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064" w:rsidRPr="00D04C37" w:rsidRDefault="00FB1064" w:rsidP="00C12D71">
      <w:pPr>
        <w:numPr>
          <w:ilvl w:val="0"/>
          <w:numId w:val="1"/>
        </w:numPr>
        <w:tabs>
          <w:tab w:val="left" w:pos="567"/>
        </w:tabs>
        <w:spacing w:after="0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законную силу со дня</w:t>
      </w:r>
      <w:r w:rsidR="00AF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 свое действие на правоотношения, возникшие с 01.01.2023 года.</w:t>
      </w:r>
    </w:p>
    <w:p w:rsidR="00FB1064" w:rsidRPr="00D04C37" w:rsidRDefault="00FB1064" w:rsidP="00C12D71">
      <w:pPr>
        <w:numPr>
          <w:ilvl w:val="0"/>
          <w:numId w:val="1"/>
        </w:numPr>
        <w:tabs>
          <w:tab w:val="left" w:pos="567"/>
        </w:tabs>
        <w:spacing w:after="0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5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решения оставляю за собой. </w:t>
      </w:r>
    </w:p>
    <w:p w:rsidR="00FB1064" w:rsidRPr="00FB1064" w:rsidRDefault="00FB1064" w:rsidP="00C12D71">
      <w:pPr>
        <w:tabs>
          <w:tab w:val="left" w:pos="567"/>
        </w:tabs>
        <w:spacing w:after="0"/>
        <w:ind w:right="14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064" w:rsidRPr="00FB1064" w:rsidRDefault="00FB1064" w:rsidP="00C12D71">
      <w:pPr>
        <w:tabs>
          <w:tab w:val="left" w:pos="567"/>
        </w:tabs>
        <w:spacing w:after="0"/>
        <w:ind w:right="14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064" w:rsidRPr="00FB1064" w:rsidRDefault="00FB1064" w:rsidP="00C12D71">
      <w:pPr>
        <w:tabs>
          <w:tab w:val="left" w:pos="567"/>
        </w:tabs>
        <w:spacing w:after="0"/>
        <w:ind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B1064" w:rsidRPr="00FB1064" w:rsidRDefault="00FB1064" w:rsidP="00C12D71">
      <w:pPr>
        <w:tabs>
          <w:tab w:val="left" w:pos="567"/>
        </w:tabs>
        <w:spacing w:after="0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«Город Закаменск»            </w:t>
      </w:r>
      <w:r w:rsidR="00D6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="00D6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0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Цыренов</w:t>
      </w:r>
    </w:p>
    <w:p w:rsidR="00FB1064" w:rsidRPr="00FB1064" w:rsidRDefault="00FB1064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064" w:rsidRPr="00D6366B" w:rsidRDefault="00FB1064" w:rsidP="00C12D71">
      <w:pPr>
        <w:tabs>
          <w:tab w:val="left" w:pos="567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C12D71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C12D71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C12D71">
      <w:pPr>
        <w:tabs>
          <w:tab w:val="left" w:pos="567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71" w:rsidRDefault="00C12D71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62D8" w:rsidRDefault="004662D8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064" w:rsidRPr="00D6366B" w:rsidRDefault="00FB1064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C0A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Хутакова </w:t>
      </w:r>
      <w:proofErr w:type="spellStart"/>
      <w:r w:rsidR="004C0A86">
        <w:rPr>
          <w:rFonts w:ascii="Times New Roman" w:eastAsia="Times New Roman" w:hAnsi="Times New Roman" w:cs="Times New Roman"/>
          <w:sz w:val="20"/>
          <w:szCs w:val="20"/>
          <w:lang w:eastAsia="ru-RU"/>
        </w:rPr>
        <w:t>Аюна</w:t>
      </w:r>
      <w:proofErr w:type="spellEnd"/>
      <w:r w:rsidR="00C1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A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C0A86">
        <w:rPr>
          <w:rFonts w:ascii="Times New Roman" w:eastAsia="Times New Roman" w:hAnsi="Times New Roman" w:cs="Times New Roman"/>
          <w:sz w:val="20"/>
          <w:szCs w:val="20"/>
          <w:lang w:eastAsia="ru-RU"/>
        </w:rPr>
        <w:t>Цынгуевна</w:t>
      </w:r>
      <w:proofErr w:type="spellEnd"/>
      <w:r w:rsidR="004C0A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B1064" w:rsidRPr="00D6366B" w:rsidRDefault="00FB1064" w:rsidP="00D636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66B">
        <w:rPr>
          <w:rFonts w:ascii="Times New Roman" w:eastAsia="Times New Roman" w:hAnsi="Times New Roman" w:cs="Times New Roman"/>
          <w:sz w:val="20"/>
          <w:szCs w:val="20"/>
          <w:lang w:eastAsia="ru-RU"/>
        </w:rPr>
        <w:t>8(30137)-4-49-24</w:t>
      </w:r>
    </w:p>
    <w:p w:rsidR="00FB5622" w:rsidRDefault="00FB5622"/>
    <w:sectPr w:rsidR="00FB5622" w:rsidSect="004662D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DE" w:rsidRDefault="000645DE" w:rsidP="00011B22">
      <w:pPr>
        <w:spacing w:after="0" w:line="240" w:lineRule="auto"/>
      </w:pPr>
      <w:r>
        <w:separator/>
      </w:r>
    </w:p>
  </w:endnote>
  <w:endnote w:type="continuationSeparator" w:id="0">
    <w:p w:rsidR="000645DE" w:rsidRDefault="000645DE" w:rsidP="0001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DE" w:rsidRDefault="000645DE" w:rsidP="00011B22">
      <w:pPr>
        <w:spacing w:after="0" w:line="240" w:lineRule="auto"/>
      </w:pPr>
      <w:r>
        <w:separator/>
      </w:r>
    </w:p>
  </w:footnote>
  <w:footnote w:type="continuationSeparator" w:id="0">
    <w:p w:rsidR="000645DE" w:rsidRDefault="000645DE" w:rsidP="0001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E35ED"/>
    <w:multiLevelType w:val="hybridMultilevel"/>
    <w:tmpl w:val="1BA83EDC"/>
    <w:lvl w:ilvl="0" w:tplc="7256B00A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2"/>
    <w:rsid w:val="000008A8"/>
    <w:rsid w:val="00011B22"/>
    <w:rsid w:val="00032533"/>
    <w:rsid w:val="00046988"/>
    <w:rsid w:val="000645DE"/>
    <w:rsid w:val="000713B8"/>
    <w:rsid w:val="00091275"/>
    <w:rsid w:val="00164B2F"/>
    <w:rsid w:val="00175794"/>
    <w:rsid w:val="001803AB"/>
    <w:rsid w:val="001812ED"/>
    <w:rsid w:val="001A2457"/>
    <w:rsid w:val="001A4885"/>
    <w:rsid w:val="001E1D61"/>
    <w:rsid w:val="0021514E"/>
    <w:rsid w:val="002461F4"/>
    <w:rsid w:val="002E563A"/>
    <w:rsid w:val="00351550"/>
    <w:rsid w:val="003556C2"/>
    <w:rsid w:val="00356C00"/>
    <w:rsid w:val="0036778E"/>
    <w:rsid w:val="003735B3"/>
    <w:rsid w:val="00395C30"/>
    <w:rsid w:val="003C04CC"/>
    <w:rsid w:val="003C51DB"/>
    <w:rsid w:val="004662D8"/>
    <w:rsid w:val="00467D05"/>
    <w:rsid w:val="00490D09"/>
    <w:rsid w:val="004C0A86"/>
    <w:rsid w:val="00502D1E"/>
    <w:rsid w:val="005414E5"/>
    <w:rsid w:val="005A17D2"/>
    <w:rsid w:val="005D2E59"/>
    <w:rsid w:val="006458C2"/>
    <w:rsid w:val="00681DEF"/>
    <w:rsid w:val="007A799E"/>
    <w:rsid w:val="007C4FFA"/>
    <w:rsid w:val="007E2B49"/>
    <w:rsid w:val="0080201A"/>
    <w:rsid w:val="00827F55"/>
    <w:rsid w:val="00986C13"/>
    <w:rsid w:val="009943BB"/>
    <w:rsid w:val="009A2AAC"/>
    <w:rsid w:val="009A486B"/>
    <w:rsid w:val="009C06A3"/>
    <w:rsid w:val="009D34D2"/>
    <w:rsid w:val="00A77C47"/>
    <w:rsid w:val="00AF04E8"/>
    <w:rsid w:val="00B3384D"/>
    <w:rsid w:val="00B43F84"/>
    <w:rsid w:val="00BC3B9F"/>
    <w:rsid w:val="00C02786"/>
    <w:rsid w:val="00C12D71"/>
    <w:rsid w:val="00C52624"/>
    <w:rsid w:val="00CB1AAB"/>
    <w:rsid w:val="00CE356D"/>
    <w:rsid w:val="00D04C37"/>
    <w:rsid w:val="00D27B42"/>
    <w:rsid w:val="00D45666"/>
    <w:rsid w:val="00D6366B"/>
    <w:rsid w:val="00D72F84"/>
    <w:rsid w:val="00DD0CDB"/>
    <w:rsid w:val="00DD3AED"/>
    <w:rsid w:val="00DD690C"/>
    <w:rsid w:val="00E20AC7"/>
    <w:rsid w:val="00E62CD5"/>
    <w:rsid w:val="00E97A20"/>
    <w:rsid w:val="00ED714D"/>
    <w:rsid w:val="00F97EE1"/>
    <w:rsid w:val="00FB1064"/>
    <w:rsid w:val="00FB4E37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B22"/>
  </w:style>
  <w:style w:type="paragraph" w:styleId="a7">
    <w:name w:val="footer"/>
    <w:basedOn w:val="a"/>
    <w:link w:val="a8"/>
    <w:uiPriority w:val="99"/>
    <w:unhideWhenUsed/>
    <w:rsid w:val="000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B22"/>
  </w:style>
  <w:style w:type="paragraph" w:styleId="a9">
    <w:name w:val="List Paragraph"/>
    <w:basedOn w:val="a"/>
    <w:uiPriority w:val="34"/>
    <w:qFormat/>
    <w:rsid w:val="00D72F8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27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B22"/>
  </w:style>
  <w:style w:type="paragraph" w:styleId="a7">
    <w:name w:val="footer"/>
    <w:basedOn w:val="a"/>
    <w:link w:val="a8"/>
    <w:uiPriority w:val="99"/>
    <w:unhideWhenUsed/>
    <w:rsid w:val="000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B22"/>
  </w:style>
  <w:style w:type="paragraph" w:styleId="a9">
    <w:name w:val="List Paragraph"/>
    <w:basedOn w:val="a"/>
    <w:uiPriority w:val="34"/>
    <w:qFormat/>
    <w:rsid w:val="00D72F8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27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zakamensk.bur.eis1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56&amp;dst=100003&amp;field=134&amp;date=27.0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16&amp;dst=230&amp;field=134&amp;date=27.0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016&amp;dst=100348&amp;field=134&amp;date=27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2&amp;dst=100240&amp;field=134&amp;date=27.0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Дашеева</dc:creator>
  <cp:lastModifiedBy>Admin</cp:lastModifiedBy>
  <cp:revision>28</cp:revision>
  <cp:lastPrinted>2023-03-14T02:02:00Z</cp:lastPrinted>
  <dcterms:created xsi:type="dcterms:W3CDTF">2023-02-27T03:36:00Z</dcterms:created>
  <dcterms:modified xsi:type="dcterms:W3CDTF">2023-03-14T02:03:00Z</dcterms:modified>
</cp:coreProperties>
</file>